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1" w:rsidRPr="00F9088B" w:rsidRDefault="00BE25A9">
      <w:pPr>
        <w:rPr>
          <w:b/>
          <w:bCs/>
        </w:rPr>
      </w:pPr>
      <w:r w:rsidRPr="00F9088B">
        <w:rPr>
          <w:b/>
          <w:bCs/>
        </w:rPr>
        <w:t>Financement</w:t>
      </w:r>
      <w:r w:rsidR="00F9088B" w:rsidRPr="00F9088B">
        <w:rPr>
          <w:b/>
          <w:bCs/>
        </w:rPr>
        <w:t xml:space="preserve"> direct ou primaire</w:t>
      </w:r>
      <w:r w:rsidR="00D51795">
        <w:rPr>
          <w:b/>
          <w:bCs/>
        </w:rPr>
        <w:t xml:space="preserve"> (désintermédiation)</w:t>
      </w:r>
    </w:p>
    <w:p w:rsidR="00F9088B" w:rsidRDefault="00F9088B">
      <w:r>
        <w:t xml:space="preserve">Agents économiques </w:t>
      </w:r>
      <w:r w:rsidR="008028A7">
        <w:t xml:space="preserve"> non financiers </w:t>
      </w:r>
      <w:r>
        <w:t>excédentaires et déficitaires</w:t>
      </w:r>
      <w:r w:rsidR="008028A7">
        <w:t xml:space="preserve"> </w:t>
      </w:r>
      <w:r w:rsidR="00BE25A9">
        <w:t>(ANF</w:t>
      </w:r>
      <w:r w:rsidR="008028A7">
        <w:t xml:space="preserve"> def et ANF exc)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9088B" w:rsidTr="00F9088B">
        <w:tc>
          <w:tcPr>
            <w:tcW w:w="4606" w:type="dxa"/>
          </w:tcPr>
          <w:p w:rsidR="00F9088B" w:rsidRDefault="00F9088B">
            <w:r>
              <w:t>Excédentaire</w:t>
            </w:r>
            <w:r w:rsidR="00C800B3">
              <w:t xml:space="preserve"> = </w:t>
            </w:r>
            <w:r w:rsidR="00BE25A9">
              <w:t>capacité</w:t>
            </w:r>
            <w:r w:rsidR="00C800B3">
              <w:t xml:space="preserve"> de financement</w:t>
            </w:r>
          </w:p>
        </w:tc>
        <w:tc>
          <w:tcPr>
            <w:tcW w:w="4606" w:type="dxa"/>
          </w:tcPr>
          <w:p w:rsidR="00F9088B" w:rsidRDefault="00C800B3">
            <w:r>
              <w:t>D</w:t>
            </w:r>
            <w:r w:rsidR="00F9088B">
              <w:t>éficitaire</w:t>
            </w:r>
            <w:r>
              <w:t xml:space="preserve"> = besoin de </w:t>
            </w:r>
            <w:r w:rsidR="00BE25A9">
              <w:t>financement</w:t>
            </w:r>
          </w:p>
        </w:tc>
      </w:tr>
      <w:tr w:rsidR="00F9088B" w:rsidTr="00F9088B">
        <w:tc>
          <w:tcPr>
            <w:tcW w:w="4606" w:type="dxa"/>
          </w:tcPr>
          <w:p w:rsidR="00F9088B" w:rsidRDefault="00C800B3">
            <w:r>
              <w:t>Ménages</w:t>
            </w:r>
          </w:p>
          <w:p w:rsidR="00C800B3" w:rsidRDefault="00C800B3">
            <w:r>
              <w:t>Reste du monde</w:t>
            </w:r>
          </w:p>
        </w:tc>
        <w:tc>
          <w:tcPr>
            <w:tcW w:w="4606" w:type="dxa"/>
          </w:tcPr>
          <w:p w:rsidR="00F9088B" w:rsidRDefault="00C800B3">
            <w:r>
              <w:t>Entreprise</w:t>
            </w:r>
          </w:p>
          <w:p w:rsidR="00C800B3" w:rsidRDefault="00C800B3">
            <w:r>
              <w:t xml:space="preserve">Etat </w:t>
            </w:r>
          </w:p>
        </w:tc>
      </w:tr>
    </w:tbl>
    <w:p w:rsidR="00F9088B" w:rsidRDefault="00F9088B"/>
    <w:p w:rsidR="00C800B3" w:rsidRDefault="00C800B3">
      <w:r>
        <w:t xml:space="preserve">Equilibre </w:t>
      </w:r>
    </w:p>
    <w:p w:rsidR="00C800B3" w:rsidRDefault="00C800B3">
      <w:r>
        <w:t>∑BF = ∑CF</w:t>
      </w:r>
    </w:p>
    <w:p w:rsidR="00C800B3" w:rsidRDefault="00C800B3">
      <w:r>
        <w:t>Selon cet équilibre :</w:t>
      </w:r>
    </w:p>
    <w:p w:rsidR="00C800B3" w:rsidRDefault="00C800B3" w:rsidP="00C800B3">
      <w:pPr>
        <w:pStyle w:val="Paragraphedeliste"/>
        <w:numPr>
          <w:ilvl w:val="0"/>
          <w:numId w:val="1"/>
        </w:numPr>
      </w:pPr>
      <w:r>
        <w:t>L’</w:t>
      </w:r>
      <w:r w:rsidR="00BE25A9">
        <w:t>épargne</w:t>
      </w:r>
      <w:r>
        <w:t xml:space="preserve"> (-)</w:t>
      </w:r>
    </w:p>
    <w:p w:rsidR="00C800B3" w:rsidRDefault="00C800B3" w:rsidP="00C800B3">
      <w:pPr>
        <w:pStyle w:val="Paragraphedeliste"/>
        <w:numPr>
          <w:ilvl w:val="0"/>
          <w:numId w:val="1"/>
        </w:numPr>
      </w:pPr>
      <w:r>
        <w:t>Dépense entreprise (+)</w:t>
      </w:r>
    </w:p>
    <w:p w:rsidR="00C800B3" w:rsidRDefault="00C800B3" w:rsidP="00C800B3">
      <w:pPr>
        <w:pStyle w:val="Paragraphedeliste"/>
        <w:numPr>
          <w:ilvl w:val="0"/>
          <w:numId w:val="1"/>
        </w:numPr>
      </w:pPr>
      <w:r>
        <w:t>Dépense état (+)</w:t>
      </w:r>
    </w:p>
    <w:p w:rsidR="00C800B3" w:rsidRDefault="00C800B3" w:rsidP="00C800B3">
      <w:r>
        <w:sym w:font="Wingdings" w:char="F0E8"/>
      </w:r>
      <w:r>
        <w:t xml:space="preserve"> </w:t>
      </w:r>
      <w:r w:rsidR="00BE25A9">
        <w:t>On</w:t>
      </w:r>
      <w:r>
        <w:t xml:space="preserve"> doit recourir à la dette </w:t>
      </w:r>
      <w:r w:rsidR="00BE25A9">
        <w:t>extérieure</w:t>
      </w:r>
    </w:p>
    <w:p w:rsidR="002271C0" w:rsidRDefault="002271C0" w:rsidP="002271C0">
      <w:r>
        <w:t xml:space="preserve">Financement directe = achat des titres (obligations ou actions) </w:t>
      </w:r>
    </w:p>
    <w:p w:rsidR="008028A7" w:rsidRDefault="00A10C4E" w:rsidP="002271C0">
      <w:pPr>
        <w:rPr>
          <w:u w:val="single"/>
        </w:rPr>
      </w:pPr>
      <w:r>
        <w:rPr>
          <w:u w:val="single"/>
        </w:rPr>
        <w:t xml:space="preserve">Equilibre </w:t>
      </w:r>
      <w:r w:rsidR="008028A7" w:rsidRPr="008028A7">
        <w:rPr>
          <w:u w:val="single"/>
        </w:rPr>
        <w:t>ANF def</w:t>
      </w:r>
      <w:r w:rsidR="008028A7">
        <w:rPr>
          <w:u w:val="single"/>
        </w:rPr>
        <w:t> :</w:t>
      </w:r>
    </w:p>
    <w:p w:rsidR="008028A7" w:rsidRPr="008028A7" w:rsidRDefault="00A10C4E" w:rsidP="002271C0">
      <w:r>
        <w:t>Dépenses courantes = recettes courantes + endettement primaire</w:t>
      </w:r>
    </w:p>
    <w:p w:rsidR="008028A7" w:rsidRDefault="00A10C4E" w:rsidP="002271C0">
      <w:pPr>
        <w:rPr>
          <w:u w:val="single"/>
        </w:rPr>
      </w:pPr>
      <w:r>
        <w:rPr>
          <w:u w:val="single"/>
        </w:rPr>
        <w:t xml:space="preserve">Equilibre </w:t>
      </w:r>
      <w:r w:rsidR="008028A7">
        <w:rPr>
          <w:u w:val="single"/>
        </w:rPr>
        <w:t>ANF exc :</w:t>
      </w:r>
    </w:p>
    <w:p w:rsidR="008028A7" w:rsidRDefault="00BE25A9" w:rsidP="002271C0">
      <w:r>
        <w:t>Dépenses</w:t>
      </w:r>
      <w:r w:rsidR="00A10C4E">
        <w:t xml:space="preserve"> courantes + titres de la dette primaire = recettes courantes</w:t>
      </w:r>
    </w:p>
    <w:p w:rsidR="00816D06" w:rsidRDefault="00816D06" w:rsidP="00816D06">
      <w:pPr>
        <w:pStyle w:val="Paragraphedeliste"/>
        <w:numPr>
          <w:ilvl w:val="0"/>
          <w:numId w:val="4"/>
        </w:numPr>
      </w:pPr>
      <w:r>
        <w:t>Inconvénient : risque des titres échangés</w:t>
      </w:r>
    </w:p>
    <w:p w:rsidR="00816D06" w:rsidRDefault="00BE25A9" w:rsidP="00816D06">
      <w:pPr>
        <w:rPr>
          <w:b/>
          <w:bCs/>
        </w:rPr>
      </w:pPr>
      <w:r w:rsidRPr="00816D06">
        <w:rPr>
          <w:b/>
          <w:bCs/>
        </w:rPr>
        <w:t>Financement</w:t>
      </w:r>
      <w:r w:rsidR="00816D06" w:rsidRPr="00816D06">
        <w:rPr>
          <w:b/>
          <w:bCs/>
        </w:rPr>
        <w:t xml:space="preserve"> secondaire ou </w:t>
      </w:r>
      <w:r w:rsidRPr="00816D06">
        <w:rPr>
          <w:b/>
          <w:bCs/>
        </w:rPr>
        <w:t>indirecte</w:t>
      </w:r>
      <w:r w:rsidR="00D51795">
        <w:rPr>
          <w:b/>
          <w:bCs/>
        </w:rPr>
        <w:t xml:space="preserve"> (intermédiation)</w:t>
      </w:r>
    </w:p>
    <w:p w:rsidR="00816D06" w:rsidRDefault="00BE25A9" w:rsidP="00816D06">
      <w:r>
        <w:t>Le</w:t>
      </w:r>
      <w:r w:rsidR="00A128A5">
        <w:t xml:space="preserve"> financement </w:t>
      </w:r>
      <w:r>
        <w:t>indirect</w:t>
      </w:r>
      <w:r w:rsidR="00A128A5">
        <w:t xml:space="preserve"> est assuré par les </w:t>
      </w:r>
      <w:r>
        <w:t>institutions</w:t>
      </w:r>
      <w:r w:rsidR="00A128A5">
        <w:t xml:space="preserve"> </w:t>
      </w:r>
      <w:r>
        <w:t>financières</w:t>
      </w:r>
      <w:r w:rsidR="00A128A5">
        <w:t xml:space="preserve"> bancaires ou non bancaires</w:t>
      </w:r>
    </w:p>
    <w:p w:rsidR="00A128A5" w:rsidRDefault="00BE25A9" w:rsidP="00816D06">
      <w:r>
        <w:t>Elles</w:t>
      </w:r>
      <w:r w:rsidR="00A128A5">
        <w:t xml:space="preserve"> transforment </w:t>
      </w:r>
      <w:r w:rsidR="00D55D82">
        <w:t xml:space="preserve">la dette primaire (collecte </w:t>
      </w:r>
      <w:r>
        <w:t>l’épargne)</w:t>
      </w:r>
      <w:r w:rsidR="00D55D82">
        <w:t xml:space="preserve"> et la transforme en </w:t>
      </w:r>
      <w:r>
        <w:t>dette</w:t>
      </w:r>
      <w:r w:rsidR="00D55D82">
        <w:t xml:space="preserve"> secondaire </w:t>
      </w:r>
      <w:r>
        <w:t>(crédit</w:t>
      </w:r>
      <w:r w:rsidR="00D55D82">
        <w:t xml:space="preserve"> à LT)</w:t>
      </w:r>
    </w:p>
    <w:p w:rsidR="00EF2660" w:rsidRPr="00816D06" w:rsidRDefault="00EF2660" w:rsidP="00EF2660">
      <w:pPr>
        <w:pStyle w:val="Paragraphedeliste"/>
        <w:numPr>
          <w:ilvl w:val="0"/>
          <w:numId w:val="4"/>
        </w:numPr>
      </w:pPr>
      <w:r>
        <w:t xml:space="preserve">Les  institutions financières réduisent le risque des titres de la dette </w:t>
      </w:r>
      <w:r w:rsidR="005A166B">
        <w:t>(grande capacité de gestion du risque</w:t>
      </w:r>
    </w:p>
    <w:sectPr w:rsidR="00EF2660" w:rsidRPr="00816D06" w:rsidSect="009F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5AF"/>
    <w:multiLevelType w:val="hybridMultilevel"/>
    <w:tmpl w:val="7F287F62"/>
    <w:lvl w:ilvl="0" w:tplc="9148F34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5595"/>
    <w:multiLevelType w:val="hybridMultilevel"/>
    <w:tmpl w:val="61FA184A"/>
    <w:lvl w:ilvl="0" w:tplc="A808BBE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5F3A"/>
    <w:multiLevelType w:val="hybridMultilevel"/>
    <w:tmpl w:val="D4E26A54"/>
    <w:lvl w:ilvl="0" w:tplc="855EFC5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D28D7"/>
    <w:multiLevelType w:val="hybridMultilevel"/>
    <w:tmpl w:val="02468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53A"/>
    <w:rsid w:val="002271C0"/>
    <w:rsid w:val="00240A34"/>
    <w:rsid w:val="005A166B"/>
    <w:rsid w:val="00616E68"/>
    <w:rsid w:val="008028A7"/>
    <w:rsid w:val="00816D06"/>
    <w:rsid w:val="009F0A6C"/>
    <w:rsid w:val="00A10C4E"/>
    <w:rsid w:val="00A128A5"/>
    <w:rsid w:val="00AE24C8"/>
    <w:rsid w:val="00BE25A9"/>
    <w:rsid w:val="00C800B3"/>
    <w:rsid w:val="00CF553A"/>
    <w:rsid w:val="00D51795"/>
    <w:rsid w:val="00D55D82"/>
    <w:rsid w:val="00DE0D77"/>
    <w:rsid w:val="00EF2660"/>
    <w:rsid w:val="00F9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dcterms:created xsi:type="dcterms:W3CDTF">2011-05-01T14:37:00Z</dcterms:created>
  <dcterms:modified xsi:type="dcterms:W3CDTF">2011-05-01T20:36:00Z</dcterms:modified>
</cp:coreProperties>
</file>