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C6" w:rsidRDefault="00BC26C6" w:rsidP="00BC26C6">
      <w:pPr>
        <w:widowControl w:val="0"/>
        <w:autoSpaceDE w:val="0"/>
        <w:autoSpaceDN w:val="0"/>
        <w:adjustRightInd w:val="0"/>
        <w:spacing w:after="0" w:line="240" w:lineRule="auto"/>
        <w:jc w:val="center"/>
        <w:rPr>
          <w:rFonts w:ascii="Times New Roman" w:hAnsi="Times New Roman"/>
          <w:kern w:val="28"/>
          <w:sz w:val="20"/>
          <w:szCs w:val="20"/>
          <w:lang w:val="en-US"/>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UNIVERSITE DE LA MANOUBA</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INSTITUT SUPERIEUR DE COMPTABILITE</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ET D’ADMINISTRATION DES ENTREPRISES</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48"/>
          <w:szCs w:val="48"/>
        </w:rPr>
      </w:pPr>
      <w:r>
        <w:rPr>
          <w:rFonts w:ascii="Times New Roman" w:hAnsi="Times New Roman"/>
          <w:b/>
          <w:bCs/>
          <w:kern w:val="28"/>
          <w:sz w:val="48"/>
          <w:szCs w:val="48"/>
        </w:rPr>
        <w:t>FINANCES INTERNATIONALES</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48"/>
          <w:szCs w:val="48"/>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48"/>
          <w:szCs w:val="48"/>
        </w:rPr>
      </w:pPr>
      <w:r>
        <w:rPr>
          <w:rFonts w:ascii="Times New Roman" w:hAnsi="Times New Roman"/>
          <w:b/>
          <w:bCs/>
          <w:kern w:val="28"/>
          <w:sz w:val="48"/>
          <w:szCs w:val="48"/>
        </w:rPr>
        <w:t xml:space="preserve">CAHIER D’EXERCICES </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Cycle de Formation d’Expertise Comptable</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Pr="00CF7CF2" w:rsidRDefault="005D1600" w:rsidP="00BC26C6">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ANNEE UNIVERSITAIRE 2012</w:t>
      </w:r>
      <w:r w:rsidR="00BC26C6" w:rsidRPr="00CF7CF2">
        <w:rPr>
          <w:rFonts w:ascii="Times New Roman" w:hAnsi="Times New Roman"/>
          <w:b/>
          <w:bCs/>
          <w:kern w:val="28"/>
          <w:sz w:val="24"/>
          <w:szCs w:val="24"/>
        </w:rPr>
        <w:t>-20</w:t>
      </w:r>
      <w:r>
        <w:rPr>
          <w:rFonts w:ascii="Times New Roman" w:hAnsi="Times New Roman"/>
          <w:b/>
          <w:bCs/>
          <w:kern w:val="28"/>
          <w:sz w:val="24"/>
          <w:szCs w:val="24"/>
        </w:rPr>
        <w:t>13</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Pr="00CF7CF2"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 xml:space="preserve">Enseignante chargée du cours : Mme O. </w:t>
      </w:r>
      <w:r w:rsidRPr="00CF7CF2">
        <w:rPr>
          <w:rFonts w:ascii="Times New Roman" w:hAnsi="Times New Roman"/>
          <w:b/>
          <w:bCs/>
          <w:kern w:val="28"/>
          <w:sz w:val="24"/>
          <w:szCs w:val="24"/>
        </w:rPr>
        <w:t>Errais</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r>
        <w:rPr>
          <w:rFonts w:ascii="Times New Roman" w:hAnsi="Times New Roman"/>
          <w:b/>
          <w:bCs/>
          <w:kern w:val="28"/>
          <w:sz w:val="24"/>
          <w:szCs w:val="24"/>
          <w:u w:val="single"/>
        </w:rPr>
        <w:t>SERIE I : LE</w:t>
      </w:r>
      <w:r w:rsidR="005D1600">
        <w:rPr>
          <w:rFonts w:ascii="Times New Roman" w:hAnsi="Times New Roman"/>
          <w:b/>
          <w:bCs/>
          <w:kern w:val="28"/>
          <w:sz w:val="24"/>
          <w:szCs w:val="24"/>
          <w:u w:val="single"/>
        </w:rPr>
        <w:t>S</w:t>
      </w:r>
      <w:r>
        <w:rPr>
          <w:rFonts w:ascii="Times New Roman" w:hAnsi="Times New Roman"/>
          <w:b/>
          <w:bCs/>
          <w:kern w:val="28"/>
          <w:sz w:val="24"/>
          <w:szCs w:val="24"/>
          <w:u w:val="single"/>
        </w:rPr>
        <w:t xml:space="preserve"> MARCHE</w:t>
      </w:r>
      <w:r w:rsidR="005D1600">
        <w:rPr>
          <w:rFonts w:ascii="Times New Roman" w:hAnsi="Times New Roman"/>
          <w:b/>
          <w:bCs/>
          <w:kern w:val="28"/>
          <w:sz w:val="24"/>
          <w:szCs w:val="24"/>
          <w:u w:val="single"/>
        </w:rPr>
        <w:t>S</w:t>
      </w:r>
      <w:r>
        <w:rPr>
          <w:rFonts w:ascii="Times New Roman" w:hAnsi="Times New Roman"/>
          <w:b/>
          <w:bCs/>
          <w:kern w:val="28"/>
          <w:sz w:val="24"/>
          <w:szCs w:val="24"/>
          <w:u w:val="single"/>
        </w:rPr>
        <w:t xml:space="preserve"> DES CHANGES</w:t>
      </w:r>
      <w:r w:rsidR="005D1600">
        <w:rPr>
          <w:rFonts w:ascii="Times New Roman" w:hAnsi="Times New Roman"/>
          <w:b/>
          <w:bCs/>
          <w:kern w:val="28"/>
          <w:sz w:val="24"/>
          <w:szCs w:val="24"/>
          <w:u w:val="single"/>
        </w:rPr>
        <w:t xml:space="preserve"> AU COMPTANT ET A TERME</w:t>
      </w:r>
      <w:r>
        <w:rPr>
          <w:rFonts w:ascii="Times New Roman" w:hAnsi="Times New Roman"/>
          <w:b/>
          <w:bCs/>
          <w:kern w:val="28"/>
          <w:sz w:val="24"/>
          <w:szCs w:val="24"/>
          <w:u w:val="single"/>
        </w:rPr>
        <w:t xml:space="preserve"> </w:t>
      </w:r>
    </w:p>
    <w:p w:rsidR="00BC26C6" w:rsidRDefault="00BC26C6" w:rsidP="00BC26C6">
      <w:pPr>
        <w:widowControl w:val="0"/>
        <w:autoSpaceDE w:val="0"/>
        <w:autoSpaceDN w:val="0"/>
        <w:adjustRightInd w:val="0"/>
        <w:spacing w:after="0" w:line="240" w:lineRule="auto"/>
        <w:jc w:val="center"/>
        <w:rPr>
          <w:rFonts w:ascii="Times New Roman" w:hAnsi="Times New Roman"/>
          <w:b/>
          <w:bCs/>
          <w:kern w:val="28"/>
          <w:sz w:val="24"/>
          <w:szCs w:val="24"/>
          <w:u w:val="single"/>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i/>
          <w:iCs/>
          <w:kern w:val="28"/>
          <w:sz w:val="24"/>
          <w:szCs w:val="24"/>
          <w:u w:val="single"/>
        </w:rPr>
      </w:pP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i/>
          <w:iCs/>
          <w:kern w:val="28"/>
          <w:sz w:val="24"/>
          <w:szCs w:val="24"/>
          <w:u w:val="single"/>
        </w:rPr>
      </w:pPr>
      <w:r>
        <w:rPr>
          <w:rFonts w:ascii="Times New Roman" w:hAnsi="Times New Roman"/>
          <w:b/>
          <w:bCs/>
          <w:i/>
          <w:iCs/>
          <w:kern w:val="28"/>
          <w:sz w:val="24"/>
          <w:szCs w:val="24"/>
          <w:u w:val="single"/>
        </w:rPr>
        <w:t>Exercice 1</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Sur le marché des changes frança</w:t>
      </w:r>
      <w:r w:rsidR="005D1600">
        <w:rPr>
          <w:rFonts w:ascii="Times New Roman" w:hAnsi="Times New Roman"/>
          <w:kern w:val="28"/>
          <w:sz w:val="24"/>
          <w:szCs w:val="24"/>
        </w:rPr>
        <w:t>is, on note le 14 Septembre</w:t>
      </w:r>
      <w:r>
        <w:rPr>
          <w:rFonts w:ascii="Times New Roman" w:hAnsi="Times New Roman"/>
          <w:kern w:val="28"/>
          <w:sz w:val="24"/>
          <w:szCs w:val="24"/>
        </w:rPr>
        <w:t xml:space="preserve"> les cotations suivantes :</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1EUR = 1.0970 – 1.1005 USD</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numPr>
          <w:ilvl w:val="0"/>
          <w:numId w:val="1"/>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Si un cambiste allemand vous cote l’euro à 1.0960-1.1015 USD. Comment interpréteriez-vous cette cotation ?</w:t>
      </w:r>
    </w:p>
    <w:p w:rsidR="00BC26C6" w:rsidRDefault="00BC26C6" w:rsidP="00BC26C6">
      <w:pPr>
        <w:widowControl w:val="0"/>
        <w:numPr>
          <w:ilvl w:val="0"/>
          <w:numId w:val="2"/>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Si au contraire il vous cote l’euro à 1.0970 - 1.0995 USD. Quelles sont ses intentions ?</w:t>
      </w:r>
    </w:p>
    <w:p w:rsidR="00BC26C6" w:rsidRDefault="00BC26C6" w:rsidP="00BC26C6">
      <w:pPr>
        <w:widowControl w:val="0"/>
        <w:numPr>
          <w:ilvl w:val="0"/>
          <w:numId w:val="3"/>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 Enfin s’il vous cote l’euro à 1.0980 - 1.1015 USD. Comment interpréteriez-vous cette cotation ?</w:t>
      </w:r>
    </w:p>
    <w:p w:rsidR="00520A77" w:rsidRDefault="00520A77" w:rsidP="00520A77">
      <w:pPr>
        <w:widowControl w:val="0"/>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i/>
          <w:iCs/>
          <w:kern w:val="28"/>
          <w:sz w:val="24"/>
          <w:szCs w:val="24"/>
          <w:u w:val="single"/>
        </w:rPr>
      </w:pPr>
      <w:r>
        <w:rPr>
          <w:rFonts w:ascii="Times New Roman" w:hAnsi="Times New Roman"/>
          <w:b/>
          <w:bCs/>
          <w:i/>
          <w:iCs/>
          <w:kern w:val="28"/>
          <w:sz w:val="24"/>
          <w:szCs w:val="24"/>
          <w:u w:val="single"/>
        </w:rPr>
        <w:t>Exercice 2</w:t>
      </w:r>
    </w:p>
    <w:p w:rsidR="00BC26C6" w:rsidRPr="008C7E7A"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Une banque italienne est chargée par l’un de ses clients d’acheter 600 000 USD pour régler les importations de ce dernier. Lorsque le cambiste décide d’acheter les USD, les cours observés sur le marché des changes sont les suivants :</w:t>
      </w:r>
    </w:p>
    <w:p w:rsidR="00BC26C6" w:rsidRPr="008C7E7A"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À Rome : USD/EUR = 0.8151-55</w:t>
      </w:r>
    </w:p>
    <w:p w:rsidR="00BC26C6" w:rsidRPr="008C7E7A"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À Londres : GBP/USD = 1.8027-31</w:t>
      </w:r>
    </w:p>
    <w:p w:rsidR="00BC26C6" w:rsidRPr="008C7E7A"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ab/>
        <w:t xml:space="preserve">        GBP/EUR = 1.4688-92</w:t>
      </w:r>
    </w:p>
    <w:p w:rsidR="00BC26C6" w:rsidRPr="008C7E7A"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1- Que doit faire ce cambiste, sachant que les frais de courtage et de transaction s’élèvent à 15 EUR l’opération de change.</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i/>
          <w:iCs/>
          <w:kern w:val="28"/>
          <w:sz w:val="24"/>
          <w:szCs w:val="24"/>
          <w:u w:val="single"/>
        </w:rPr>
      </w:pP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i/>
          <w:iCs/>
          <w:kern w:val="28"/>
          <w:sz w:val="24"/>
          <w:szCs w:val="24"/>
          <w:u w:val="single"/>
        </w:rPr>
      </w:pPr>
      <w:r>
        <w:rPr>
          <w:rFonts w:ascii="Times New Roman" w:hAnsi="Times New Roman"/>
          <w:b/>
          <w:bCs/>
          <w:i/>
          <w:iCs/>
          <w:kern w:val="28"/>
          <w:sz w:val="24"/>
          <w:szCs w:val="24"/>
          <w:u w:val="single"/>
        </w:rPr>
        <w:t>Exercice 3</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14 Septembre, on observe sur le marché des changes spot les cours suivants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EUR / USD : 1.0970 – 1.1015</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DKK / USD : 0.1475 – 0.1540</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Un client veut acheter 5 Millions de DKK  contre des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Calculer le cours appliqué à ce client  et qui permet à la banque de dégager un gain de 3000 EUR  de cette opération de change.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Un client veut vendre 1 million de DKK contre des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Calculer le cours appliqué à ce client  et qui permet à la banque de dégager un gain de 3 points sur cette opération de change.</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keepNext/>
        <w:widowControl w:val="0"/>
        <w:autoSpaceDE w:val="0"/>
        <w:autoSpaceDN w:val="0"/>
        <w:adjustRightInd w:val="0"/>
        <w:spacing w:after="0" w:line="240" w:lineRule="auto"/>
        <w:jc w:val="both"/>
        <w:rPr>
          <w:rFonts w:ascii="Times New Roman" w:hAnsi="Times New Roman"/>
          <w:b/>
          <w:bCs/>
          <w:i/>
          <w:iCs/>
          <w:kern w:val="28"/>
          <w:sz w:val="24"/>
          <w:szCs w:val="24"/>
          <w:u w:val="single"/>
        </w:rPr>
      </w:pPr>
      <w:r>
        <w:rPr>
          <w:rFonts w:ascii="Times New Roman" w:hAnsi="Times New Roman"/>
          <w:b/>
          <w:bCs/>
          <w:i/>
          <w:iCs/>
          <w:kern w:val="28"/>
          <w:sz w:val="24"/>
          <w:szCs w:val="24"/>
          <w:u w:val="single"/>
        </w:rPr>
        <w:t>Exercice 4</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Un cambiste est chargé de vendre un million de yen provenant d’exportations réalisées par une entreprise française. Le 1</w:t>
      </w:r>
      <w:r w:rsidRPr="007E61F7">
        <w:rPr>
          <w:rFonts w:ascii="Times New Roman" w:hAnsi="Times New Roman"/>
          <w:kern w:val="28"/>
          <w:sz w:val="24"/>
          <w:szCs w:val="24"/>
          <w:vertAlign w:val="superscript"/>
        </w:rPr>
        <w:t>er</w:t>
      </w:r>
      <w:r>
        <w:rPr>
          <w:rFonts w:ascii="Times New Roman" w:hAnsi="Times New Roman"/>
          <w:kern w:val="28"/>
          <w:sz w:val="24"/>
          <w:szCs w:val="24"/>
        </w:rPr>
        <w:t xml:space="preserve"> mars, jour de la transaction, les cours de change au comptant sont :</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100 JPY = 0.9113 – 20 EUR à Paris,</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100 JPY = 0.9556 – 63 USD à Tokyo,</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1USD = 1.0145 – 51 EUR à Francfort.</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Les coûts de transaction sont estimés à 8 euros par opération de change.</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Quel est, par rapport à une transaction directe, le gain obtenu par un cambiste détenant 10 millions de yen, s’il effectue un arbitrage avec le dollar. </w:t>
      </w:r>
    </w:p>
    <w:p w:rsidR="00BC26C6" w:rsidRPr="007E61F7"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kern w:val="28"/>
          <w:sz w:val="24"/>
          <w:szCs w:val="24"/>
          <w:u w:val="single"/>
        </w:rPr>
      </w:pP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i/>
          <w:iCs/>
          <w:kern w:val="28"/>
          <w:sz w:val="24"/>
          <w:szCs w:val="24"/>
          <w:u w:val="single"/>
        </w:rPr>
      </w:pPr>
      <w:r>
        <w:rPr>
          <w:rFonts w:ascii="Times New Roman" w:hAnsi="Times New Roman"/>
          <w:b/>
          <w:bCs/>
          <w:i/>
          <w:iCs/>
          <w:kern w:val="28"/>
          <w:sz w:val="24"/>
          <w:szCs w:val="24"/>
          <w:u w:val="single"/>
        </w:rPr>
        <w:lastRenderedPageBreak/>
        <w:t>Exercice 5</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02 février, on observe sur le marché des changes au comptant, les cotations suivantes :</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 Paris</w:t>
      </w:r>
      <w:r>
        <w:rPr>
          <w:rFonts w:ascii="Times New Roman" w:hAnsi="Times New Roman"/>
          <w:kern w:val="28"/>
          <w:sz w:val="24"/>
          <w:szCs w:val="24"/>
        </w:rPr>
        <w:tab/>
        <w:t>: EUR/USD = 1.0981 –  1.1045</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 Londres</w:t>
      </w:r>
      <w:r>
        <w:rPr>
          <w:rFonts w:ascii="Times New Roman" w:hAnsi="Times New Roman"/>
          <w:kern w:val="28"/>
          <w:sz w:val="24"/>
          <w:szCs w:val="24"/>
        </w:rPr>
        <w:tab/>
        <w:t>: GBP/EUR = 1.4300 –  1.4350</w:t>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b/>
      </w:r>
      <w:r>
        <w:rPr>
          <w:rFonts w:ascii="Times New Roman" w:hAnsi="Times New Roman"/>
          <w:kern w:val="28"/>
          <w:sz w:val="24"/>
          <w:szCs w:val="24"/>
        </w:rPr>
        <w:tab/>
        <w:t xml:space="preserve">  GBP/USD = 1.5680 –  1.5684</w:t>
      </w:r>
      <w:r>
        <w:rPr>
          <w:rFonts w:ascii="Times New Roman" w:hAnsi="Times New Roman"/>
          <w:kern w:val="28"/>
          <w:sz w:val="24"/>
          <w:szCs w:val="24"/>
        </w:rPr>
        <w:tab/>
      </w: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b/>
      </w:r>
      <w:r>
        <w:rPr>
          <w:rFonts w:ascii="Times New Roman" w:hAnsi="Times New Roman"/>
          <w:kern w:val="28"/>
          <w:sz w:val="24"/>
          <w:szCs w:val="24"/>
        </w:rPr>
        <w:tab/>
      </w:r>
    </w:p>
    <w:p w:rsidR="00BC26C6" w:rsidRDefault="00BC26C6" w:rsidP="00BC26C6">
      <w:pPr>
        <w:widowControl w:val="0"/>
        <w:numPr>
          <w:ilvl w:val="0"/>
          <w:numId w:val="4"/>
        </w:numPr>
        <w:tabs>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0" w:hanging="360"/>
        <w:jc w:val="both"/>
        <w:rPr>
          <w:rFonts w:ascii="Times New Roman" w:hAnsi="Times New Roman"/>
          <w:kern w:val="28"/>
          <w:sz w:val="24"/>
          <w:szCs w:val="24"/>
        </w:rPr>
      </w:pPr>
      <w:r>
        <w:rPr>
          <w:rFonts w:ascii="Times New Roman" w:hAnsi="Times New Roman"/>
          <w:kern w:val="28"/>
          <w:sz w:val="24"/>
          <w:szCs w:val="24"/>
        </w:rPr>
        <w:t>De quel type de cotation s’agit-il à Paris et à Londres ? Pourquoi ?</w:t>
      </w:r>
    </w:p>
    <w:p w:rsidR="00BC26C6" w:rsidRDefault="00BC26C6" w:rsidP="00BC26C6">
      <w:pPr>
        <w:widowControl w:val="0"/>
        <w:numPr>
          <w:ilvl w:val="0"/>
          <w:numId w:val="5"/>
        </w:num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left="420" w:hanging="360"/>
        <w:jc w:val="both"/>
        <w:rPr>
          <w:rFonts w:ascii="Times New Roman" w:hAnsi="Times New Roman"/>
          <w:kern w:val="28"/>
          <w:sz w:val="24"/>
          <w:szCs w:val="24"/>
        </w:rPr>
      </w:pPr>
      <w:r>
        <w:rPr>
          <w:rFonts w:ascii="Times New Roman" w:hAnsi="Times New Roman"/>
          <w:kern w:val="28"/>
          <w:sz w:val="24"/>
          <w:szCs w:val="24"/>
        </w:rPr>
        <w:t xml:space="preserve">Quel est le cours appliqué à Paris à une entreprise française ayant une créance en USD? </w:t>
      </w:r>
    </w:p>
    <w:p w:rsidR="00BC26C6" w:rsidRDefault="00BC26C6" w:rsidP="00BC26C6">
      <w:pPr>
        <w:widowControl w:val="0"/>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b/>
        <w:t xml:space="preserve">Quel est le cours appliqué à Paris à une entreprise française ayant une dette en USD ? </w:t>
      </w:r>
    </w:p>
    <w:p w:rsidR="00BC26C6" w:rsidRDefault="00BC26C6" w:rsidP="00BC26C6">
      <w:pPr>
        <w:widowControl w:val="0"/>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b/>
        <w:t xml:space="preserve">Quel est le cours appliqué à Londres à une entreprise anglaise ayant une créance en USD ? </w:t>
      </w:r>
    </w:p>
    <w:p w:rsidR="00BC26C6" w:rsidRDefault="00BC26C6" w:rsidP="00BC26C6">
      <w:pPr>
        <w:widowControl w:val="0"/>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b/>
        <w:t xml:space="preserve">Quel est le cours appliqué à Londres à une entreprise anglaise ayant une dette en USD? </w:t>
      </w:r>
    </w:p>
    <w:p w:rsidR="00BC26C6" w:rsidRDefault="00BC26C6" w:rsidP="00BC26C6">
      <w:pPr>
        <w:widowControl w:val="0"/>
        <w:numPr>
          <w:ilvl w:val="0"/>
          <w:numId w:val="6"/>
        </w:numPr>
        <w:tabs>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ind w:left="420" w:hanging="360"/>
        <w:jc w:val="both"/>
        <w:rPr>
          <w:rFonts w:ascii="Times New Roman" w:hAnsi="Times New Roman"/>
          <w:kern w:val="28"/>
          <w:sz w:val="24"/>
          <w:szCs w:val="24"/>
        </w:rPr>
      </w:pPr>
      <w:r>
        <w:rPr>
          <w:rFonts w:ascii="Times New Roman" w:hAnsi="Times New Roman"/>
          <w:kern w:val="28"/>
          <w:sz w:val="24"/>
          <w:szCs w:val="24"/>
        </w:rPr>
        <w:t>Le marché est-il  en équilibre ?</w:t>
      </w:r>
    </w:p>
    <w:p w:rsidR="00BC26C6" w:rsidRDefault="00BC26C6" w:rsidP="00BC26C6">
      <w:pPr>
        <w:widowControl w:val="0"/>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b/>
        <w:t>- Existe-t-il une opportunité d’arbitrage ? Si oui, expliquez son mécanisme.</w:t>
      </w:r>
    </w:p>
    <w:p w:rsidR="00BC26C6" w:rsidRDefault="00BC26C6" w:rsidP="00BC26C6">
      <w:pPr>
        <w:widowControl w:val="0"/>
        <w:tabs>
          <w:tab w:val="left" w:pos="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b/>
        <w:t>- Calculez le profit d’arbitrage pour 1000 000USD investis dans l’opération sachant que pour chaque opération de change, l’opérateur règle une commission de 0.1%. </w:t>
      </w:r>
    </w:p>
    <w:p w:rsidR="00BC26C6" w:rsidRDefault="00BC26C6" w:rsidP="00BC26C6">
      <w:pPr>
        <w:widowControl w:val="0"/>
        <w:numPr>
          <w:ilvl w:val="0"/>
          <w:numId w:val="7"/>
        </w:numPr>
        <w:tabs>
          <w:tab w:val="left" w:pos="420"/>
        </w:tabs>
        <w:autoSpaceDE w:val="0"/>
        <w:autoSpaceDN w:val="0"/>
        <w:adjustRightInd w:val="0"/>
        <w:spacing w:after="0" w:line="240" w:lineRule="auto"/>
        <w:ind w:left="420" w:hanging="360"/>
        <w:jc w:val="both"/>
        <w:rPr>
          <w:rFonts w:ascii="Times New Roman" w:hAnsi="Times New Roman"/>
          <w:kern w:val="28"/>
          <w:sz w:val="24"/>
          <w:szCs w:val="24"/>
        </w:rPr>
      </w:pPr>
      <w:r>
        <w:rPr>
          <w:rFonts w:ascii="Times New Roman" w:hAnsi="Times New Roman"/>
          <w:kern w:val="28"/>
          <w:sz w:val="24"/>
          <w:szCs w:val="24"/>
        </w:rPr>
        <w:t xml:space="preserve">Un exportateur européen réalisant des opérations d’exportation vers les États-Unis, remet à sa banque 500 000 dollars à créditer en euro sur son compte. </w:t>
      </w:r>
    </w:p>
    <w:p w:rsidR="00BC26C6" w:rsidRPr="007E61F7" w:rsidRDefault="00BC26C6" w:rsidP="00BC26C6">
      <w:pPr>
        <w:widowControl w:val="0"/>
        <w:tabs>
          <w:tab w:val="left" w:pos="42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 </w:t>
      </w:r>
      <w:r w:rsidRPr="007E61F7">
        <w:rPr>
          <w:rFonts w:ascii="Times New Roman" w:hAnsi="Times New Roman"/>
          <w:kern w:val="28"/>
          <w:sz w:val="24"/>
          <w:szCs w:val="24"/>
        </w:rPr>
        <w:t>Quelle serait la somme créditée</w:t>
      </w:r>
      <w:r>
        <w:rPr>
          <w:rFonts w:ascii="Times New Roman" w:hAnsi="Times New Roman"/>
          <w:kern w:val="28"/>
          <w:sz w:val="24"/>
          <w:szCs w:val="24"/>
        </w:rPr>
        <w:t xml:space="preserve"> sur le compte de l’exportateur</w:t>
      </w:r>
      <w:r w:rsidRPr="007E61F7">
        <w:rPr>
          <w:rFonts w:ascii="Times New Roman" w:hAnsi="Times New Roman"/>
          <w:kern w:val="28"/>
          <w:sz w:val="24"/>
          <w:szCs w:val="24"/>
        </w:rPr>
        <w:t> :</w:t>
      </w:r>
    </w:p>
    <w:p w:rsidR="00BC26C6" w:rsidRDefault="00BC26C6" w:rsidP="00BC26C6">
      <w:pPr>
        <w:widowControl w:val="0"/>
        <w:numPr>
          <w:ilvl w:val="0"/>
          <w:numId w:val="12"/>
        </w:numPr>
        <w:tabs>
          <w:tab w:val="left" w:pos="36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Si la banque réalise une opération de change directe.</w:t>
      </w:r>
    </w:p>
    <w:p w:rsidR="00BC26C6" w:rsidRDefault="00BC26C6" w:rsidP="00BC26C6">
      <w:pPr>
        <w:widowControl w:val="0"/>
        <w:numPr>
          <w:ilvl w:val="0"/>
          <w:numId w:val="12"/>
        </w:numPr>
        <w:tabs>
          <w:tab w:val="left" w:pos="36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Si la banque passe par </w:t>
      </w:r>
      <w:smartTag w:uri="urn:schemas-microsoft-com:office:smarttags" w:element="PersonName">
        <w:smartTagPr>
          <w:attr w:name="ProductID" w:val="la Livre Sterling"/>
        </w:smartTagPr>
        <w:r>
          <w:rPr>
            <w:rFonts w:ascii="Times New Roman" w:hAnsi="Times New Roman"/>
            <w:kern w:val="28"/>
            <w:sz w:val="24"/>
            <w:szCs w:val="24"/>
          </w:rPr>
          <w:t>la Livre Sterling</w:t>
        </w:r>
      </w:smartTag>
      <w:r>
        <w:rPr>
          <w:rFonts w:ascii="Times New Roman" w:hAnsi="Times New Roman"/>
          <w:kern w:val="28"/>
          <w:sz w:val="24"/>
          <w:szCs w:val="24"/>
        </w:rPr>
        <w:t xml:space="preserve"> pour réaliser cette opération d’arbitrage.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 La banque a-t-elle intérêt à passer par l’intermédiaire de la livre sterling pour échanger un montant de 1250 dollars en euros, si les frais de téléphone et de </w:t>
      </w:r>
      <w:r w:rsidRPr="007E61F7">
        <w:rPr>
          <w:rFonts w:ascii="Times New Roman" w:hAnsi="Times New Roman"/>
          <w:i/>
          <w:iCs/>
          <w:kern w:val="28"/>
          <w:sz w:val="24"/>
          <w:szCs w:val="24"/>
        </w:rPr>
        <w:t>back office</w:t>
      </w:r>
      <w:r>
        <w:rPr>
          <w:rFonts w:ascii="Times New Roman" w:hAnsi="Times New Roman"/>
          <w:kern w:val="28"/>
          <w:sz w:val="24"/>
          <w:szCs w:val="24"/>
        </w:rPr>
        <w:t xml:space="preserve"> </w:t>
      </w:r>
      <w:proofErr w:type="gramStart"/>
      <w:r>
        <w:rPr>
          <w:rFonts w:ascii="Times New Roman" w:hAnsi="Times New Roman"/>
          <w:kern w:val="28"/>
          <w:sz w:val="24"/>
          <w:szCs w:val="24"/>
        </w:rPr>
        <w:t>qu’impliquent</w:t>
      </w:r>
      <w:proofErr w:type="gramEnd"/>
      <w:r>
        <w:rPr>
          <w:rFonts w:ascii="Times New Roman" w:hAnsi="Times New Roman"/>
          <w:kern w:val="28"/>
          <w:sz w:val="24"/>
          <w:szCs w:val="24"/>
        </w:rPr>
        <w:t xml:space="preserve"> une transaction avec Londres s’élèvent à 15 euros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hAnsi="Times New Roman"/>
          <w:b/>
          <w:bCs/>
          <w:i/>
          <w:iCs/>
          <w:kern w:val="28"/>
          <w:sz w:val="24"/>
          <w:szCs w:val="24"/>
          <w:u w:val="single"/>
        </w:rPr>
      </w:pPr>
      <w:r>
        <w:rPr>
          <w:rFonts w:ascii="Times New Roman" w:hAnsi="Times New Roman"/>
          <w:b/>
          <w:bCs/>
          <w:i/>
          <w:iCs/>
          <w:kern w:val="28"/>
          <w:sz w:val="24"/>
          <w:szCs w:val="24"/>
          <w:u w:val="single"/>
        </w:rPr>
        <w:t>Exercice 6</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Les taux de change au comptant et à terme du dollar par rapport à l’euro et de la livre sterling par rapport au dollar sont reproduits dans le tableau ci-dessous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3"/>
        <w:gridCol w:w="1376"/>
        <w:gridCol w:w="1560"/>
      </w:tblGrid>
      <w:tr w:rsidR="00BC26C6" w:rsidRPr="009B2390" w:rsidTr="005D1600">
        <w:tc>
          <w:tcPr>
            <w:tcW w:w="1283" w:type="dxa"/>
            <w:tcBorders>
              <w:bottom w:val="single" w:sz="4"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Echéance</w:t>
            </w:r>
          </w:p>
        </w:tc>
        <w:tc>
          <w:tcPr>
            <w:tcW w:w="1376" w:type="dxa"/>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USD/EUR</w:t>
            </w:r>
          </w:p>
        </w:tc>
        <w:tc>
          <w:tcPr>
            <w:tcW w:w="1560" w:type="dxa"/>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GBP/USD</w:t>
            </w:r>
          </w:p>
        </w:tc>
      </w:tr>
      <w:tr w:rsidR="00BC26C6" w:rsidRPr="009B2390" w:rsidTr="005D1600">
        <w:tc>
          <w:tcPr>
            <w:tcW w:w="1283" w:type="dxa"/>
            <w:tcBorders>
              <w:top w:val="single" w:sz="4" w:space="0" w:color="auto"/>
              <w:left w:val="single" w:sz="4" w:space="0" w:color="auto"/>
              <w:bottom w:val="nil"/>
              <w:right w:val="single" w:sz="4"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Comptant</w:t>
            </w:r>
          </w:p>
        </w:tc>
        <w:tc>
          <w:tcPr>
            <w:tcW w:w="1376" w:type="dxa"/>
            <w:tcBorders>
              <w:left w:val="single" w:sz="4" w:space="0" w:color="auto"/>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1.0210 -30</w:t>
            </w:r>
          </w:p>
        </w:tc>
        <w:tc>
          <w:tcPr>
            <w:tcW w:w="1560" w:type="dxa"/>
            <w:tcBorders>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1.5873 -80</w:t>
            </w:r>
          </w:p>
        </w:tc>
      </w:tr>
      <w:tr w:rsidR="00BC26C6" w:rsidRPr="009B2390" w:rsidTr="005D1600">
        <w:tc>
          <w:tcPr>
            <w:tcW w:w="1283" w:type="dxa"/>
            <w:tcBorders>
              <w:top w:val="nil"/>
              <w:left w:val="single" w:sz="4" w:space="0" w:color="auto"/>
              <w:bottom w:val="nil"/>
              <w:right w:val="single" w:sz="4"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1 mois</w:t>
            </w:r>
          </w:p>
        </w:tc>
        <w:tc>
          <w:tcPr>
            <w:tcW w:w="1376" w:type="dxa"/>
            <w:tcBorders>
              <w:top w:val="nil"/>
              <w:left w:val="single" w:sz="4" w:space="0" w:color="auto"/>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110 -125</w:t>
            </w:r>
          </w:p>
        </w:tc>
        <w:tc>
          <w:tcPr>
            <w:tcW w:w="1560" w:type="dxa"/>
            <w:tcBorders>
              <w:top w:val="nil"/>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13 -10</w:t>
            </w:r>
          </w:p>
        </w:tc>
      </w:tr>
      <w:tr w:rsidR="00BC26C6" w:rsidRPr="009B2390" w:rsidTr="005D1600">
        <w:tc>
          <w:tcPr>
            <w:tcW w:w="1283" w:type="dxa"/>
            <w:tcBorders>
              <w:top w:val="nil"/>
              <w:left w:val="single" w:sz="4" w:space="0" w:color="auto"/>
              <w:bottom w:val="nil"/>
              <w:right w:val="single" w:sz="4"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3 mois</w:t>
            </w:r>
          </w:p>
        </w:tc>
        <w:tc>
          <w:tcPr>
            <w:tcW w:w="1376" w:type="dxa"/>
            <w:tcBorders>
              <w:top w:val="nil"/>
              <w:left w:val="single" w:sz="4" w:space="0" w:color="auto"/>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200 -220</w:t>
            </w:r>
          </w:p>
        </w:tc>
        <w:tc>
          <w:tcPr>
            <w:tcW w:w="1560" w:type="dxa"/>
            <w:tcBorders>
              <w:top w:val="nil"/>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30 -25</w:t>
            </w:r>
          </w:p>
        </w:tc>
      </w:tr>
      <w:tr w:rsidR="00BC26C6" w:rsidRPr="009B2390" w:rsidTr="005D1600">
        <w:tc>
          <w:tcPr>
            <w:tcW w:w="1283" w:type="dxa"/>
            <w:tcBorders>
              <w:top w:val="nil"/>
              <w:left w:val="single" w:sz="4" w:space="0" w:color="auto"/>
              <w:bottom w:val="nil"/>
              <w:right w:val="single" w:sz="4"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6 mois</w:t>
            </w:r>
          </w:p>
        </w:tc>
        <w:tc>
          <w:tcPr>
            <w:tcW w:w="1376" w:type="dxa"/>
            <w:tcBorders>
              <w:top w:val="nil"/>
              <w:left w:val="single" w:sz="4" w:space="0" w:color="auto"/>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305 -330</w:t>
            </w:r>
          </w:p>
        </w:tc>
        <w:tc>
          <w:tcPr>
            <w:tcW w:w="1560" w:type="dxa"/>
            <w:tcBorders>
              <w:top w:val="nil"/>
              <w:bottom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75 -62</w:t>
            </w:r>
          </w:p>
        </w:tc>
      </w:tr>
      <w:tr w:rsidR="00BC26C6" w:rsidRPr="009B2390" w:rsidTr="005D1600">
        <w:tc>
          <w:tcPr>
            <w:tcW w:w="1283" w:type="dxa"/>
            <w:tcBorders>
              <w:top w:val="nil"/>
              <w:left w:val="single" w:sz="4" w:space="0" w:color="auto"/>
              <w:bottom w:val="single" w:sz="4" w:space="0" w:color="auto"/>
              <w:right w:val="single" w:sz="4"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1 an</w:t>
            </w:r>
          </w:p>
        </w:tc>
        <w:tc>
          <w:tcPr>
            <w:tcW w:w="1376" w:type="dxa"/>
            <w:tcBorders>
              <w:top w:val="nil"/>
              <w:left w:val="single" w:sz="4"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380 -420</w:t>
            </w:r>
          </w:p>
        </w:tc>
        <w:tc>
          <w:tcPr>
            <w:tcW w:w="1560" w:type="dxa"/>
            <w:tcBorders>
              <w:top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4"/>
                <w:szCs w:val="24"/>
              </w:rPr>
            </w:pPr>
            <w:r w:rsidRPr="009B2390">
              <w:rPr>
                <w:rFonts w:ascii="Times New Roman" w:hAnsi="Times New Roman"/>
                <w:kern w:val="28"/>
                <w:sz w:val="24"/>
                <w:szCs w:val="24"/>
              </w:rPr>
              <w:t>104-89</w:t>
            </w:r>
          </w:p>
        </w:tc>
      </w:tr>
    </w:tbl>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1) Le USD/EUR à terme est-il en report ou en déport ? </w:t>
      </w:r>
      <w:smartTag w:uri="urn:schemas-microsoft-com:office:smarttags" w:element="PersonName">
        <w:smartTagPr>
          <w:attr w:name="ProductID" w:val="La GBP"/>
        </w:smartTagPr>
        <w:r>
          <w:rPr>
            <w:rFonts w:ascii="Times New Roman" w:hAnsi="Times New Roman"/>
            <w:kern w:val="28"/>
            <w:sz w:val="24"/>
            <w:szCs w:val="24"/>
          </w:rPr>
          <w:t>La GBP</w:t>
        </w:r>
      </w:smartTag>
      <w:r>
        <w:rPr>
          <w:rFonts w:ascii="Times New Roman" w:hAnsi="Times New Roman"/>
          <w:kern w:val="28"/>
          <w:sz w:val="24"/>
          <w:szCs w:val="24"/>
        </w:rPr>
        <w:t>/USD à terme est-elle en report ou en déport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2) Calculer les valeurs </w:t>
      </w:r>
      <w:proofErr w:type="gramStart"/>
      <w:r>
        <w:rPr>
          <w:rFonts w:ascii="Times New Roman" w:hAnsi="Times New Roman"/>
          <w:kern w:val="28"/>
          <w:sz w:val="24"/>
          <w:szCs w:val="24"/>
        </w:rPr>
        <w:t>du USD/EUR</w:t>
      </w:r>
      <w:proofErr w:type="gramEnd"/>
      <w:r>
        <w:rPr>
          <w:rFonts w:ascii="Times New Roman" w:hAnsi="Times New Roman"/>
          <w:kern w:val="28"/>
          <w:sz w:val="24"/>
          <w:szCs w:val="24"/>
        </w:rPr>
        <w:t xml:space="preserve"> et de </w:t>
      </w:r>
      <w:smartTag w:uri="urn:schemas-microsoft-com:office:smarttags" w:element="PersonName">
        <w:smartTagPr>
          <w:attr w:name="ProductID" w:val="La GBP"/>
        </w:smartTagPr>
        <w:r>
          <w:rPr>
            <w:rFonts w:ascii="Times New Roman" w:hAnsi="Times New Roman"/>
            <w:kern w:val="28"/>
            <w:sz w:val="24"/>
            <w:szCs w:val="24"/>
          </w:rPr>
          <w:t>la GBP</w:t>
        </w:r>
      </w:smartTag>
      <w:r>
        <w:rPr>
          <w:rFonts w:ascii="Times New Roman" w:hAnsi="Times New Roman"/>
          <w:kern w:val="28"/>
          <w:sz w:val="24"/>
          <w:szCs w:val="24"/>
        </w:rPr>
        <w:t>/USD pour les échéances retenues.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3) Déterminer le taux de report ou de déport du USD/EUR 3 mois et de </w:t>
      </w:r>
      <w:smartTag w:uri="urn:schemas-microsoft-com:office:smarttags" w:element="PersonName">
        <w:smartTagPr>
          <w:attr w:name="ProductID" w:val="La GBP"/>
        </w:smartTagPr>
        <w:r>
          <w:rPr>
            <w:rFonts w:ascii="Times New Roman" w:hAnsi="Times New Roman"/>
            <w:kern w:val="28"/>
            <w:sz w:val="24"/>
            <w:szCs w:val="24"/>
          </w:rPr>
          <w:t>la GBP</w:t>
        </w:r>
      </w:smartTag>
      <w:r>
        <w:rPr>
          <w:rFonts w:ascii="Times New Roman" w:hAnsi="Times New Roman"/>
          <w:kern w:val="28"/>
          <w:sz w:val="24"/>
          <w:szCs w:val="24"/>
        </w:rPr>
        <w:t>/USD 6 mois.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r>
        <w:rPr>
          <w:rFonts w:ascii="Times New Roman" w:hAnsi="Times New Roman"/>
          <w:b/>
          <w:bCs/>
          <w:i/>
          <w:iCs/>
          <w:kern w:val="28"/>
          <w:sz w:val="24"/>
          <w:szCs w:val="24"/>
          <w:u w:val="single"/>
        </w:rPr>
        <w:t>Exercice 7</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Considérons un investisseur qui prend des décisions de spéculation sur le marché des changes à terme sur la base de ses prévisions du taux de change. Supposons que le taux de change à 3 mois du dollar américain contre le dollar canadien est de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USD = 1.5274 – 1.5280 CAD.</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lastRenderedPageBreak/>
        <w:t>1- Si le spéculateur anticipe un cours de change au comptant à 3 mois égal à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USD = 1.5300 – 1.5312 CAD, quelle décision prendra-t-il ? Déterminer le gain de spéculation anticipé s’il désire investir un million de dollar.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 Si après trois mois, le taux de change au comptant du marché est de: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USD = 1.5284 – 1.5298 CAD, déterminer le profit réel de cette opération de spéculation.</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3 - Si le spéculateur anticipe un cours de change au comptant à 3 mois égal à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1 USD = 1.5262 – 1.5267 CAD, quelle décision prendra-t-il ? Déterminer le gain de spéculation anticipé s’il investit le même montant de dollar.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r>
        <w:rPr>
          <w:rFonts w:ascii="Times New Roman" w:hAnsi="Times New Roman"/>
          <w:b/>
          <w:bCs/>
          <w:i/>
          <w:iCs/>
          <w:kern w:val="28"/>
          <w:sz w:val="24"/>
          <w:szCs w:val="24"/>
          <w:u w:val="single"/>
        </w:rPr>
        <w:t>Exercice 8</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Au 20/03/N, le taux de change acheteur observé sur le marché des changes au comptant de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100 JPY / USD est de 0.9053. Le </w:t>
      </w:r>
      <w:proofErr w:type="spellStart"/>
      <w:r>
        <w:rPr>
          <w:rFonts w:ascii="Times New Roman" w:hAnsi="Times New Roman"/>
          <w:kern w:val="28"/>
          <w:sz w:val="24"/>
          <w:szCs w:val="24"/>
        </w:rPr>
        <w:t>spread</w:t>
      </w:r>
      <w:proofErr w:type="spellEnd"/>
      <w:r>
        <w:rPr>
          <w:rFonts w:ascii="Times New Roman" w:hAnsi="Times New Roman"/>
          <w:kern w:val="28"/>
          <w:sz w:val="24"/>
          <w:szCs w:val="24"/>
        </w:rPr>
        <w:t xml:space="preserve"> en % relatif à cette cotation est de 0.13%.</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Les taux d’intérêt prêteurs exprimés en % annuel observés à la même date sont :     </w:t>
      </w:r>
    </w:p>
    <w:tbl>
      <w:tblPr>
        <w:tblW w:w="0" w:type="auto"/>
        <w:tblLayout w:type="fixed"/>
        <w:tblCellMar>
          <w:left w:w="180" w:type="dxa"/>
          <w:right w:w="180" w:type="dxa"/>
        </w:tblCellMar>
        <w:tblLook w:val="0000"/>
      </w:tblPr>
      <w:tblGrid>
        <w:gridCol w:w="1134"/>
        <w:gridCol w:w="1276"/>
      </w:tblGrid>
      <w:tr w:rsidR="00BC26C6" w:rsidRPr="009B2390" w:rsidTr="005D1600">
        <w:trPr>
          <w:trHeight w:val="373"/>
        </w:trPr>
        <w:tc>
          <w:tcPr>
            <w:tcW w:w="1134"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p>
        </w:tc>
        <w:tc>
          <w:tcPr>
            <w:tcW w:w="1276"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6 mois</w:t>
            </w:r>
          </w:p>
        </w:tc>
      </w:tr>
      <w:tr w:rsidR="00BC26C6" w:rsidRPr="009B2390" w:rsidTr="005D1600">
        <w:trPr>
          <w:trHeight w:val="373"/>
        </w:trPr>
        <w:tc>
          <w:tcPr>
            <w:tcW w:w="1134"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JPY</w:t>
            </w:r>
          </w:p>
        </w:tc>
        <w:tc>
          <w:tcPr>
            <w:tcW w:w="1276"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 xml:space="preserve">1 </w:t>
            </w:r>
            <w:r w:rsidRPr="009B2390">
              <w:rPr>
                <w:rFonts w:ascii="Times New Roman" w:hAnsi="Times New Roman"/>
                <w:kern w:val="28"/>
                <w:sz w:val="20"/>
                <w:szCs w:val="20"/>
              </w:rPr>
              <w:t>3/4</w:t>
            </w:r>
          </w:p>
        </w:tc>
      </w:tr>
      <w:tr w:rsidR="00BC26C6" w:rsidRPr="009B2390" w:rsidTr="005D1600">
        <w:trPr>
          <w:trHeight w:val="383"/>
        </w:trPr>
        <w:tc>
          <w:tcPr>
            <w:tcW w:w="1134"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USD</w:t>
            </w:r>
          </w:p>
        </w:tc>
        <w:tc>
          <w:tcPr>
            <w:tcW w:w="1276"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 xml:space="preserve">2 </w:t>
            </w:r>
            <w:r w:rsidRPr="009B2390">
              <w:rPr>
                <w:rFonts w:ascii="Times New Roman" w:hAnsi="Times New Roman"/>
                <w:kern w:val="28"/>
                <w:sz w:val="20"/>
                <w:szCs w:val="20"/>
              </w:rPr>
              <w:t>1/2</w:t>
            </w:r>
          </w:p>
        </w:tc>
      </w:tr>
    </w:tbl>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Les </w:t>
      </w:r>
      <w:proofErr w:type="spellStart"/>
      <w:r>
        <w:rPr>
          <w:rFonts w:ascii="Times New Roman" w:hAnsi="Times New Roman"/>
          <w:kern w:val="28"/>
          <w:sz w:val="24"/>
          <w:szCs w:val="24"/>
        </w:rPr>
        <w:t>spreads</w:t>
      </w:r>
      <w:proofErr w:type="spellEnd"/>
      <w:r>
        <w:rPr>
          <w:rFonts w:ascii="Times New Roman" w:hAnsi="Times New Roman"/>
          <w:kern w:val="28"/>
          <w:sz w:val="24"/>
          <w:szCs w:val="24"/>
        </w:rPr>
        <w:t xml:space="preserve"> sur taux d’intérêt sont de 1/8 pour le JPY et de 1/4 pour </w:t>
      </w:r>
      <w:proofErr w:type="gramStart"/>
      <w:r>
        <w:rPr>
          <w:rFonts w:ascii="Times New Roman" w:hAnsi="Times New Roman"/>
          <w:kern w:val="28"/>
          <w:sz w:val="24"/>
          <w:szCs w:val="24"/>
        </w:rPr>
        <w:t>le USD</w:t>
      </w:r>
      <w:proofErr w:type="gramEnd"/>
      <w:r>
        <w:rPr>
          <w:rFonts w:ascii="Times New Roman" w:hAnsi="Times New Roman"/>
          <w:kern w:val="28"/>
          <w:sz w:val="24"/>
          <w:szCs w:val="24"/>
        </w:rPr>
        <w:t>.</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1- Calculez les cours à terme de 100 JPY / USD pour l’échéance 6 mois. En déduire le </w:t>
      </w:r>
      <w:proofErr w:type="spellStart"/>
      <w:r>
        <w:rPr>
          <w:rFonts w:ascii="Times New Roman" w:hAnsi="Times New Roman"/>
          <w:kern w:val="28"/>
          <w:sz w:val="24"/>
          <w:szCs w:val="24"/>
        </w:rPr>
        <w:t>spread</w:t>
      </w:r>
      <w:proofErr w:type="spellEnd"/>
      <w:r>
        <w:rPr>
          <w:rFonts w:ascii="Times New Roman" w:hAnsi="Times New Roman"/>
          <w:kern w:val="28"/>
          <w:sz w:val="24"/>
          <w:szCs w:val="24"/>
        </w:rPr>
        <w:t xml:space="preserve"> à terme en % relatif au cours de 100 JPY / USD à 6 mois.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Calculez les taux de report ou de déport en % annuel relatif au cours de 100 JPY / USD à 6 mois. Interprétez.</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3- Au 20/03/N, une banque X cote 100 JPY / USD à 6 mois : 0.9140 - 60.</w:t>
      </w:r>
    </w:p>
    <w:p w:rsidR="00BC26C6" w:rsidRDefault="00BC26C6" w:rsidP="00BC26C6">
      <w:pPr>
        <w:widowControl w:val="0"/>
        <w:autoSpaceDE w:val="0"/>
        <w:autoSpaceDN w:val="0"/>
        <w:adjustRightInd w:val="0"/>
        <w:spacing w:after="0" w:line="240" w:lineRule="auto"/>
        <w:ind w:firstLine="708"/>
        <w:jc w:val="both"/>
        <w:rPr>
          <w:rFonts w:ascii="Times New Roman" w:hAnsi="Times New Roman"/>
          <w:kern w:val="28"/>
          <w:sz w:val="24"/>
          <w:szCs w:val="24"/>
        </w:rPr>
      </w:pPr>
      <w:r>
        <w:rPr>
          <w:rFonts w:ascii="Times New Roman" w:hAnsi="Times New Roman"/>
          <w:kern w:val="28"/>
          <w:sz w:val="24"/>
          <w:szCs w:val="24"/>
        </w:rPr>
        <w:t xml:space="preserve">a- Comment interpréteriez-vous cette cotation ? Quelles sont les intentions de cette </w:t>
      </w:r>
      <w:r>
        <w:rPr>
          <w:rFonts w:ascii="Times New Roman" w:hAnsi="Times New Roman"/>
          <w:kern w:val="28"/>
          <w:sz w:val="24"/>
          <w:szCs w:val="24"/>
        </w:rPr>
        <w:tab/>
        <w:t>banque ?</w:t>
      </w:r>
    </w:p>
    <w:p w:rsidR="00BC26C6" w:rsidRDefault="00BC26C6" w:rsidP="00BC26C6">
      <w:pPr>
        <w:widowControl w:val="0"/>
        <w:autoSpaceDE w:val="0"/>
        <w:autoSpaceDN w:val="0"/>
        <w:adjustRightInd w:val="0"/>
        <w:spacing w:after="0" w:line="240" w:lineRule="auto"/>
        <w:ind w:left="708"/>
        <w:jc w:val="both"/>
        <w:rPr>
          <w:rFonts w:ascii="Times New Roman" w:hAnsi="Times New Roman"/>
          <w:kern w:val="28"/>
          <w:sz w:val="24"/>
          <w:szCs w:val="24"/>
        </w:rPr>
      </w:pPr>
      <w:r>
        <w:rPr>
          <w:rFonts w:ascii="Times New Roman" w:hAnsi="Times New Roman"/>
          <w:kern w:val="28"/>
          <w:sz w:val="24"/>
          <w:szCs w:val="24"/>
        </w:rPr>
        <w:t xml:space="preserve">b- Un cambiste disposant de 1000 000 USD, peut-il réaliser une opération d’arbitrage profitable ? Si oui, à combien s’élèverait son gain ? </w:t>
      </w:r>
    </w:p>
    <w:p w:rsidR="00BC26C6" w:rsidRDefault="00BC26C6" w:rsidP="00BC26C6">
      <w:pPr>
        <w:widowControl w:val="0"/>
        <w:autoSpaceDE w:val="0"/>
        <w:autoSpaceDN w:val="0"/>
        <w:adjustRightInd w:val="0"/>
        <w:spacing w:line="240" w:lineRule="exact"/>
        <w:jc w:val="both"/>
        <w:rPr>
          <w:b/>
          <w:bCs/>
          <w:u w:val="single"/>
        </w:rPr>
      </w:pPr>
    </w:p>
    <w:p w:rsidR="00BC26C6" w:rsidRPr="008C7E7A"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r w:rsidRPr="008C7E7A">
        <w:rPr>
          <w:rFonts w:ascii="Times New Roman" w:hAnsi="Times New Roman"/>
          <w:b/>
          <w:bCs/>
          <w:i/>
          <w:iCs/>
          <w:kern w:val="28"/>
          <w:sz w:val="24"/>
          <w:szCs w:val="24"/>
          <w:u w:val="single"/>
        </w:rPr>
        <w:t xml:space="preserve">EXERCICE 9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D47563">
        <w:rPr>
          <w:rFonts w:ascii="Times New Roman" w:hAnsi="Times New Roman"/>
          <w:kern w:val="28"/>
          <w:sz w:val="24"/>
          <w:szCs w:val="24"/>
        </w:rPr>
        <w:t>Un investisseur américain souhaite acheter la contre-valeur de 2 millions de dollars en yens. Il s’adresse à trois banques concurrentes qui lui proposent les cotations suivantes :</w:t>
      </w:r>
    </w:p>
    <w:p w:rsidR="00BC26C6" w:rsidRPr="00D47563" w:rsidRDefault="00BC26C6" w:rsidP="00BC26C6">
      <w:pPr>
        <w:widowControl w:val="0"/>
        <w:autoSpaceDE w:val="0"/>
        <w:autoSpaceDN w:val="0"/>
        <w:adjustRightInd w:val="0"/>
        <w:spacing w:after="0" w:line="240" w:lineRule="auto"/>
        <w:jc w:val="both"/>
        <w:rPr>
          <w:rFonts w:ascii="Times New Roman" w:hAnsi="Times New Roman"/>
          <w:kern w:val="28"/>
          <w:sz w:val="24"/>
          <w:szCs w:val="24"/>
          <w:lang w:val="en-GB"/>
        </w:rPr>
      </w:pPr>
      <w:proofErr w:type="spellStart"/>
      <w:r w:rsidRPr="00D47563">
        <w:rPr>
          <w:rFonts w:ascii="Times New Roman" w:hAnsi="Times New Roman"/>
          <w:kern w:val="28"/>
          <w:sz w:val="24"/>
          <w:szCs w:val="24"/>
          <w:lang w:val="en-GB"/>
        </w:rPr>
        <w:t>Banque</w:t>
      </w:r>
      <w:proofErr w:type="spellEnd"/>
      <w:r w:rsidRPr="00D47563">
        <w:rPr>
          <w:rFonts w:ascii="Times New Roman" w:hAnsi="Times New Roman"/>
          <w:kern w:val="28"/>
          <w:sz w:val="24"/>
          <w:szCs w:val="24"/>
          <w:lang w:val="en-GB"/>
        </w:rPr>
        <w:t xml:space="preserve"> </w:t>
      </w:r>
      <w:proofErr w:type="gramStart"/>
      <w:r w:rsidRPr="00D47563">
        <w:rPr>
          <w:rFonts w:ascii="Times New Roman" w:hAnsi="Times New Roman"/>
          <w:kern w:val="28"/>
          <w:sz w:val="24"/>
          <w:szCs w:val="24"/>
          <w:lang w:val="en-GB"/>
        </w:rPr>
        <w:t>A :</w:t>
      </w:r>
      <w:proofErr w:type="gramEnd"/>
      <w:r w:rsidRPr="00D47563">
        <w:rPr>
          <w:rFonts w:ascii="Times New Roman" w:hAnsi="Times New Roman"/>
          <w:kern w:val="28"/>
          <w:sz w:val="24"/>
          <w:szCs w:val="24"/>
          <w:lang w:val="en-GB"/>
        </w:rPr>
        <w:t xml:space="preserve"> USD/JPY = 119.89 /10</w:t>
      </w:r>
    </w:p>
    <w:p w:rsidR="00BC26C6" w:rsidRP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lang w:val="en-US"/>
        </w:rPr>
      </w:pPr>
      <w:proofErr w:type="spellStart"/>
      <w:r w:rsidRPr="00BC26C6">
        <w:rPr>
          <w:rFonts w:ascii="Times New Roman" w:hAnsi="Times New Roman"/>
          <w:kern w:val="28"/>
          <w:sz w:val="24"/>
          <w:szCs w:val="24"/>
          <w:lang w:val="en-US"/>
        </w:rPr>
        <w:t>Banque</w:t>
      </w:r>
      <w:proofErr w:type="spellEnd"/>
      <w:r w:rsidRPr="00BC26C6">
        <w:rPr>
          <w:rFonts w:ascii="Times New Roman" w:hAnsi="Times New Roman"/>
          <w:kern w:val="28"/>
          <w:sz w:val="24"/>
          <w:szCs w:val="24"/>
          <w:lang w:val="en-US"/>
        </w:rPr>
        <w:t xml:space="preserve"> </w:t>
      </w:r>
      <w:proofErr w:type="gramStart"/>
      <w:r w:rsidRPr="00BC26C6">
        <w:rPr>
          <w:rFonts w:ascii="Times New Roman" w:hAnsi="Times New Roman"/>
          <w:kern w:val="28"/>
          <w:sz w:val="24"/>
          <w:szCs w:val="24"/>
          <w:lang w:val="en-US"/>
        </w:rPr>
        <w:t>B :</w:t>
      </w:r>
      <w:proofErr w:type="gramEnd"/>
      <w:r w:rsidRPr="00BC26C6">
        <w:rPr>
          <w:rFonts w:ascii="Times New Roman" w:hAnsi="Times New Roman"/>
          <w:kern w:val="28"/>
          <w:sz w:val="24"/>
          <w:szCs w:val="24"/>
          <w:lang w:val="en-US"/>
        </w:rPr>
        <w:t xml:space="preserve"> USD/JPY = 119.79 /9O</w:t>
      </w:r>
    </w:p>
    <w:p w:rsidR="00BC26C6" w:rsidRPr="00D47563"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D47563">
        <w:rPr>
          <w:rFonts w:ascii="Times New Roman" w:hAnsi="Times New Roman"/>
          <w:kern w:val="28"/>
          <w:sz w:val="24"/>
          <w:szCs w:val="24"/>
        </w:rPr>
        <w:t>Banque C: USD/JPY = 120.03 /15</w:t>
      </w:r>
    </w:p>
    <w:p w:rsidR="00BC26C6" w:rsidRPr="00D47563"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D47563">
        <w:rPr>
          <w:rFonts w:ascii="Times New Roman" w:hAnsi="Times New Roman"/>
          <w:kern w:val="28"/>
          <w:sz w:val="24"/>
          <w:szCs w:val="24"/>
        </w:rPr>
        <w:t>1/ Quelle banque l’investisseur choisira-t-il ? Calculer alors la somme à percevoir.</w:t>
      </w:r>
    </w:p>
    <w:p w:rsidR="00BC26C6" w:rsidRPr="00D47563"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D47563">
        <w:rPr>
          <w:rFonts w:ascii="Times New Roman" w:hAnsi="Times New Roman"/>
          <w:kern w:val="28"/>
          <w:sz w:val="24"/>
          <w:szCs w:val="24"/>
        </w:rPr>
        <w:t xml:space="preserve">2/ Existe-t-il un arbitrage possible entre les 3 banques ? Si oui, détaillez votre réponse en mentionnant de quel type d’arbitrage s’agit-il. </w:t>
      </w:r>
    </w:p>
    <w:p w:rsidR="00BC26C6" w:rsidRP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D47563">
        <w:rPr>
          <w:rFonts w:ascii="Times New Roman" w:hAnsi="Times New Roman"/>
          <w:kern w:val="28"/>
          <w:sz w:val="24"/>
          <w:szCs w:val="24"/>
        </w:rPr>
        <w:t>3/ Quel gain pouvez-vous réaliser si vous disposez de 3 millions de yens ? Même question si vous disposez de 200 000 dollars.</w:t>
      </w:r>
    </w:p>
    <w:p w:rsidR="00BC26C6" w:rsidRPr="00D47563"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D47563">
        <w:rPr>
          <w:rFonts w:ascii="Times New Roman" w:hAnsi="Times New Roman"/>
          <w:kern w:val="28"/>
          <w:sz w:val="24"/>
          <w:szCs w:val="24"/>
        </w:rPr>
        <w:t>4/ Que décidez-vous si on vous annonce une commission de change de 0.1% pour chaque opération de change ?</w:t>
      </w:r>
    </w:p>
    <w:p w:rsidR="00BC26C6" w:rsidRDefault="00BC26C6" w:rsidP="00BC26C6">
      <w:pPr>
        <w:widowControl w:val="0"/>
        <w:jc w:val="both"/>
        <w:rPr>
          <w:b/>
          <w:bCs/>
          <w:u w:val="single"/>
        </w:rPr>
      </w:pPr>
    </w:p>
    <w:p w:rsidR="00BC26C6"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p>
    <w:p w:rsidR="00BC26C6"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p>
    <w:p w:rsidR="00BC26C6"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p>
    <w:p w:rsidR="00BC26C6" w:rsidRPr="008C7E7A"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r w:rsidRPr="008C7E7A">
        <w:rPr>
          <w:rFonts w:ascii="Times New Roman" w:hAnsi="Times New Roman"/>
          <w:b/>
          <w:bCs/>
          <w:i/>
          <w:iCs/>
          <w:kern w:val="28"/>
          <w:sz w:val="24"/>
          <w:szCs w:val="24"/>
          <w:u w:val="single"/>
        </w:rPr>
        <w:t xml:space="preserve">EXERCICE </w:t>
      </w:r>
      <w:r>
        <w:rPr>
          <w:rFonts w:ascii="Times New Roman" w:hAnsi="Times New Roman"/>
          <w:b/>
          <w:bCs/>
          <w:i/>
          <w:iCs/>
          <w:kern w:val="28"/>
          <w:sz w:val="24"/>
          <w:szCs w:val="24"/>
          <w:u w:val="single"/>
        </w:rPr>
        <w:t>10</w:t>
      </w:r>
      <w:r w:rsidRPr="008C7E7A">
        <w:rPr>
          <w:rFonts w:ascii="Times New Roman" w:hAnsi="Times New Roman"/>
          <w:b/>
          <w:bCs/>
          <w:i/>
          <w:iCs/>
          <w:kern w:val="28"/>
          <w:sz w:val="24"/>
          <w:szCs w:val="24"/>
          <w:u w:val="single"/>
        </w:rPr>
        <w:t xml:space="preserve"> </w:t>
      </w:r>
    </w:p>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V</w:t>
      </w:r>
      <w:r w:rsidRPr="007A14A6">
        <w:rPr>
          <w:rFonts w:ascii="Times New Roman" w:hAnsi="Times New Roman"/>
          <w:kern w:val="28"/>
          <w:sz w:val="24"/>
          <w:szCs w:val="24"/>
        </w:rPr>
        <w:t>ous êtes un agent de change américain. Le 15/05, vous disposez des informations locales suivantes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476"/>
        <w:gridCol w:w="1843"/>
        <w:gridCol w:w="1418"/>
        <w:gridCol w:w="1383"/>
      </w:tblGrid>
      <w:tr w:rsidR="00BC26C6" w:rsidRPr="007A14A6" w:rsidTr="005D1600">
        <w:tc>
          <w:tcPr>
            <w:tcW w:w="3168" w:type="dxa"/>
            <w:tcBorders>
              <w:top w:val="nil"/>
              <w:left w:val="nil"/>
            </w:tcBorders>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p>
        </w:tc>
        <w:tc>
          <w:tcPr>
            <w:tcW w:w="1476"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EUR</w:t>
            </w:r>
          </w:p>
        </w:tc>
        <w:tc>
          <w:tcPr>
            <w:tcW w:w="184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CHF</w:t>
            </w:r>
          </w:p>
        </w:tc>
        <w:tc>
          <w:tcPr>
            <w:tcW w:w="1418"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CAD</w:t>
            </w:r>
          </w:p>
        </w:tc>
        <w:tc>
          <w:tcPr>
            <w:tcW w:w="138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GBP</w:t>
            </w:r>
          </w:p>
        </w:tc>
      </w:tr>
      <w:tr w:rsidR="00BC26C6" w:rsidRPr="007A14A6" w:rsidTr="005D1600">
        <w:tc>
          <w:tcPr>
            <w:tcW w:w="3168"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 xml:space="preserve">Points de </w:t>
            </w:r>
            <w:proofErr w:type="spellStart"/>
            <w:r w:rsidRPr="007A14A6">
              <w:rPr>
                <w:rFonts w:ascii="Times New Roman" w:hAnsi="Times New Roman"/>
                <w:kern w:val="28"/>
                <w:sz w:val="24"/>
                <w:szCs w:val="24"/>
              </w:rPr>
              <w:t>spread</w:t>
            </w:r>
            <w:proofErr w:type="spellEnd"/>
            <w:r w:rsidRPr="007A14A6">
              <w:rPr>
                <w:rFonts w:ascii="Times New Roman" w:hAnsi="Times New Roman"/>
                <w:kern w:val="28"/>
                <w:sz w:val="24"/>
                <w:szCs w:val="24"/>
              </w:rPr>
              <w:t xml:space="preserve"> au comptant</w:t>
            </w:r>
          </w:p>
        </w:tc>
        <w:tc>
          <w:tcPr>
            <w:tcW w:w="1476"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14</w:t>
            </w:r>
          </w:p>
        </w:tc>
        <w:tc>
          <w:tcPr>
            <w:tcW w:w="184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8</w:t>
            </w:r>
          </w:p>
        </w:tc>
        <w:tc>
          <w:tcPr>
            <w:tcW w:w="1418"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6</w:t>
            </w:r>
          </w:p>
        </w:tc>
        <w:tc>
          <w:tcPr>
            <w:tcW w:w="138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11</w:t>
            </w:r>
          </w:p>
        </w:tc>
      </w:tr>
      <w:tr w:rsidR="00BC26C6" w:rsidRPr="007A14A6" w:rsidTr="005D1600">
        <w:tc>
          <w:tcPr>
            <w:tcW w:w="3168"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Points de swap à 3 mois</w:t>
            </w:r>
          </w:p>
        </w:tc>
        <w:tc>
          <w:tcPr>
            <w:tcW w:w="1476"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15-9</w:t>
            </w:r>
          </w:p>
        </w:tc>
        <w:tc>
          <w:tcPr>
            <w:tcW w:w="184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54-72</w:t>
            </w:r>
          </w:p>
        </w:tc>
        <w:tc>
          <w:tcPr>
            <w:tcW w:w="1418"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36-24</w:t>
            </w:r>
          </w:p>
        </w:tc>
        <w:tc>
          <w:tcPr>
            <w:tcW w:w="138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27-40</w:t>
            </w:r>
          </w:p>
        </w:tc>
      </w:tr>
      <w:tr w:rsidR="00BC26C6" w:rsidRPr="007A14A6" w:rsidTr="005D1600">
        <w:tc>
          <w:tcPr>
            <w:tcW w:w="3168"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Cours vendeur spot</w:t>
            </w:r>
          </w:p>
        </w:tc>
        <w:tc>
          <w:tcPr>
            <w:tcW w:w="1476"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1.4529</w:t>
            </w:r>
          </w:p>
        </w:tc>
        <w:tc>
          <w:tcPr>
            <w:tcW w:w="184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0.9070</w:t>
            </w:r>
          </w:p>
        </w:tc>
        <w:tc>
          <w:tcPr>
            <w:tcW w:w="1418"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0.9985</w:t>
            </w:r>
          </w:p>
        </w:tc>
        <w:tc>
          <w:tcPr>
            <w:tcW w:w="1383" w:type="dxa"/>
          </w:tcPr>
          <w:p w:rsidR="00BC26C6" w:rsidRPr="007A14A6"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1.9456</w:t>
            </w:r>
          </w:p>
        </w:tc>
      </w:tr>
    </w:tbl>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1/ Un client voudrait vous acheter le 15/05 10 millions de CHF contre EUR. Calculer le cours que vous lui appliqueriez afin de dégager un gain de 1000 EUR sur cette opération.</w:t>
      </w:r>
    </w:p>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2/ Un autre client désire vendre des livres sterling à 3 mois contre des dollars canadiens. Quel prix lui proposeriez-vous ?</w:t>
      </w:r>
    </w:p>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3/ Sans faire de calcul, comparez les niveaux respectifs des taux d’intérêt suisse, canadien et américain. Justifiez votre réponse.</w:t>
      </w:r>
    </w:p>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4/ Un autre client disposant de 10 millions de USD vous demande une possibilité d’arbitrage au comptant. Sachant que le dollar américain vaut 1.0023-30 CAD au Canada et 0.6892-96 EUR à Paris, quelles sont les possibilités d’arbitrage qui s’offrent à lui ?  Calculer son gain échéant.</w:t>
      </w:r>
    </w:p>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7A14A6">
        <w:rPr>
          <w:rFonts w:ascii="Times New Roman" w:hAnsi="Times New Roman"/>
          <w:kern w:val="28"/>
          <w:sz w:val="24"/>
          <w:szCs w:val="24"/>
        </w:rPr>
        <w:t>5/ Un spéculateur anticipe une hausse du dollar par rapport l’euro à 3 mo</w:t>
      </w:r>
      <w:r>
        <w:rPr>
          <w:rFonts w:ascii="Times New Roman" w:hAnsi="Times New Roman"/>
          <w:kern w:val="28"/>
          <w:sz w:val="24"/>
          <w:szCs w:val="24"/>
        </w:rPr>
        <w:t xml:space="preserve">is de </w:t>
      </w:r>
      <w:r w:rsidRPr="007A14A6">
        <w:rPr>
          <w:rFonts w:ascii="Times New Roman" w:hAnsi="Times New Roman"/>
          <w:kern w:val="28"/>
          <w:sz w:val="24"/>
          <w:szCs w:val="24"/>
        </w:rPr>
        <w:t xml:space="preserve">27 points – 31 points. Il vous demande une possibilité de réaliser un gain sur le marché à terme en spéculant la somme 2 millions </w:t>
      </w:r>
      <w:proofErr w:type="gramStart"/>
      <w:r w:rsidRPr="007A14A6">
        <w:rPr>
          <w:rFonts w:ascii="Times New Roman" w:hAnsi="Times New Roman"/>
          <w:kern w:val="28"/>
          <w:sz w:val="24"/>
          <w:szCs w:val="24"/>
        </w:rPr>
        <w:t>de USD</w:t>
      </w:r>
      <w:proofErr w:type="gramEnd"/>
      <w:r w:rsidRPr="007A14A6">
        <w:rPr>
          <w:rFonts w:ascii="Times New Roman" w:hAnsi="Times New Roman"/>
          <w:kern w:val="28"/>
          <w:sz w:val="24"/>
          <w:szCs w:val="24"/>
        </w:rPr>
        <w:t xml:space="preserve">. Quelles sont les opérations de change que vous devez réaliser ? Calculer les gains du client si ses anticipations s’avèrent justes.  </w:t>
      </w:r>
    </w:p>
    <w:p w:rsidR="00BC26C6" w:rsidRPr="007A14A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Pr="008C7E7A"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r w:rsidRPr="008C7E7A">
        <w:rPr>
          <w:rFonts w:ascii="Times New Roman" w:hAnsi="Times New Roman"/>
          <w:b/>
          <w:bCs/>
          <w:i/>
          <w:iCs/>
          <w:kern w:val="28"/>
          <w:sz w:val="24"/>
          <w:szCs w:val="24"/>
          <w:u w:val="single"/>
        </w:rPr>
        <w:t>EXERCIC</w:t>
      </w:r>
      <w:r>
        <w:rPr>
          <w:rFonts w:ascii="Times New Roman" w:hAnsi="Times New Roman"/>
          <w:b/>
          <w:bCs/>
          <w:i/>
          <w:iCs/>
          <w:kern w:val="28"/>
          <w:sz w:val="24"/>
          <w:szCs w:val="24"/>
          <w:u w:val="single"/>
        </w:rPr>
        <w:t>E 11</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Sur le marché des changes au comptant, on observe le 20/05/N, les cotations suivantes :</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À Paris :       EUR/USD= 1,2650-1,2665</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À Londres:   GBP/EUR= 1,4820-1,4825</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ab/>
        <w:t xml:space="preserve">         GBP/USD = 1,8800- 1,8810</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1/ En supposant que les commissions de change sont nulles:</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a- Existe-t-il une opportunité d’arbitrage entre les places de Paris et Londres ? Expliquez.</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b- Décrivez les opérations que devrait effectuer un arbitragiste afin de réaliser un gain d’arbitrage sachant que sa mise initiale est de 1.000.000 USD.</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c- A combien devrait s’élever sa mise initiale s’il veut réaliser un gain de 2000 USD ?</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2/ Si les commissions sont de 0,05% à Paris et de 0,01% à Londres par opération de change:</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a-  L’arbitrage est-il profitable dans ce cas ?</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b-  Si oui, en déduire le gain d’arbitrage pour  1.000.000 USD investi.</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Pr="008C7E7A"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r w:rsidRPr="008C7E7A">
        <w:rPr>
          <w:rFonts w:ascii="Times New Roman" w:hAnsi="Times New Roman"/>
          <w:b/>
          <w:bCs/>
          <w:i/>
          <w:iCs/>
          <w:kern w:val="28"/>
          <w:sz w:val="24"/>
          <w:szCs w:val="24"/>
          <w:u w:val="single"/>
        </w:rPr>
        <w:t>EXERCIC</w:t>
      </w:r>
      <w:r>
        <w:rPr>
          <w:rFonts w:ascii="Times New Roman" w:hAnsi="Times New Roman"/>
          <w:b/>
          <w:bCs/>
          <w:i/>
          <w:iCs/>
          <w:kern w:val="28"/>
          <w:sz w:val="24"/>
          <w:szCs w:val="24"/>
          <w:u w:val="single"/>
        </w:rPr>
        <w:t>E 12</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 xml:space="preserve">Le 30/04, on observe sur le marché des changes </w:t>
      </w:r>
      <w:proofErr w:type="spellStart"/>
      <w:r w:rsidRPr="008C7E7A">
        <w:rPr>
          <w:rFonts w:ascii="Times New Roman" w:hAnsi="Times New Roman"/>
          <w:kern w:val="28"/>
          <w:sz w:val="24"/>
          <w:szCs w:val="24"/>
        </w:rPr>
        <w:t>Forward</w:t>
      </w:r>
      <w:proofErr w:type="spellEnd"/>
      <w:r w:rsidRPr="008C7E7A">
        <w:rPr>
          <w:rFonts w:ascii="Times New Roman" w:hAnsi="Times New Roman"/>
          <w:kern w:val="28"/>
          <w:sz w:val="24"/>
          <w:szCs w:val="24"/>
        </w:rPr>
        <w:t xml:space="preserve"> de New York, les cotations, à 3 mois, suivantes :</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EUR / CHF = 1.5648 – 1.5716</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 xml:space="preserve">CAD / CHF = 0.8297 – 0.8347 </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 xml:space="preserve">À la même date, on observe sur le marché des changes </w:t>
      </w:r>
      <w:proofErr w:type="spellStart"/>
      <w:r w:rsidRPr="008C7E7A">
        <w:rPr>
          <w:rFonts w:ascii="Times New Roman" w:hAnsi="Times New Roman"/>
          <w:kern w:val="28"/>
          <w:sz w:val="24"/>
          <w:szCs w:val="24"/>
        </w:rPr>
        <w:t>Forward</w:t>
      </w:r>
      <w:proofErr w:type="spellEnd"/>
      <w:r w:rsidRPr="008C7E7A">
        <w:rPr>
          <w:rFonts w:ascii="Times New Roman" w:hAnsi="Times New Roman"/>
          <w:kern w:val="28"/>
          <w:sz w:val="24"/>
          <w:szCs w:val="24"/>
        </w:rPr>
        <w:t xml:space="preserve"> de Zurich, les taux de change, à 3 mois, suivants :</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lastRenderedPageBreak/>
        <w:t>CAD / CHF = 0.8375 – 0.8410</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EUR / CHF = 1.5615 – 1.5630</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1- Si vous êtes un opérateur détenant un excédent de trésorerie de 1 million de CHF, que devez-vous faire pour réaliser le gain d’arbitrage le plus élevé ? À combien s’élèverait-il ?</w:t>
      </w:r>
    </w:p>
    <w:p w:rsidR="00BC26C6" w:rsidRPr="008C7E7A"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8C7E7A">
        <w:rPr>
          <w:rFonts w:ascii="Times New Roman" w:hAnsi="Times New Roman"/>
          <w:kern w:val="28"/>
          <w:sz w:val="24"/>
          <w:szCs w:val="24"/>
        </w:rPr>
        <w:t xml:space="preserve">2- Si vous êtes un investisseur prenant des décisions de spéculation sur le marché des changes à terme de Zurich, et que vous anticipez un cours au comptant dans 3 mois égal à CAD / CHF : 0.8430 – 0.8445, quelle décision prendriez-vous et à combien s’élèverait votre gain anticipé si vous disposez de 1 million de CAD ?  </w:t>
      </w:r>
    </w:p>
    <w:p w:rsidR="00BC26C6" w:rsidRPr="00CF7CF2"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center"/>
        <w:rPr>
          <w:rFonts w:ascii="Times New Roman" w:hAnsi="Times New Roman"/>
          <w:kern w:val="28"/>
          <w:sz w:val="24"/>
          <w:szCs w:val="24"/>
        </w:rPr>
      </w:pPr>
      <w:r>
        <w:rPr>
          <w:rFonts w:ascii="Times New Roman" w:hAnsi="Times New Roman"/>
          <w:b/>
          <w:bCs/>
          <w:kern w:val="28"/>
          <w:sz w:val="24"/>
          <w:szCs w:val="24"/>
          <w:u w:val="single"/>
        </w:rPr>
        <w:t>SERIE II : LES  TECHNIQUES DE COUVERTURE CONTRE LE RISQUE DE CHANGE</w:t>
      </w:r>
      <w:r w:rsidR="006D706E">
        <w:rPr>
          <w:rFonts w:ascii="Times New Roman" w:hAnsi="Times New Roman"/>
          <w:b/>
          <w:bCs/>
          <w:kern w:val="28"/>
          <w:sz w:val="24"/>
          <w:szCs w:val="24"/>
          <w:u w:val="single"/>
        </w:rPr>
        <w:t> : CONTRATS  ATERME, AVANCES EN DEVISES, OPTIONS DE CHANGE, FUTURES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keepNext/>
        <w:widowControl w:val="0"/>
        <w:autoSpaceDE w:val="0"/>
        <w:autoSpaceDN w:val="0"/>
        <w:adjustRightInd w:val="0"/>
        <w:spacing w:after="0" w:line="240" w:lineRule="auto"/>
        <w:jc w:val="both"/>
        <w:rPr>
          <w:rFonts w:ascii="Times New Roman" w:hAnsi="Times New Roman"/>
          <w:b/>
          <w:bCs/>
          <w:kern w:val="28"/>
          <w:sz w:val="24"/>
          <w:szCs w:val="24"/>
        </w:rPr>
      </w:pPr>
      <w:r>
        <w:rPr>
          <w:rFonts w:ascii="Times New Roman" w:hAnsi="Times New Roman"/>
          <w:b/>
          <w:bCs/>
          <w:i/>
          <w:iCs/>
          <w:kern w:val="28"/>
          <w:sz w:val="24"/>
          <w:szCs w:val="24"/>
          <w:u w:val="single"/>
        </w:rPr>
        <w:t>Exercice 1</w:t>
      </w:r>
      <w:r>
        <w:rPr>
          <w:rFonts w:ascii="Times New Roman" w:hAnsi="Times New Roman"/>
          <w:b/>
          <w:bCs/>
          <w:kern w:val="28"/>
          <w:sz w:val="24"/>
          <w:szCs w:val="24"/>
        </w:rPr>
        <w:t xml:space="preserve"> </w:t>
      </w:r>
    </w:p>
    <w:p w:rsidR="00BC26C6" w:rsidRPr="007D168D" w:rsidRDefault="00BC26C6" w:rsidP="00BC26C6">
      <w:pPr>
        <w:jc w:val="both"/>
        <w:rPr>
          <w:rFonts w:ascii="Times New Roman" w:hAnsi="Times New Roman"/>
          <w:sz w:val="24"/>
          <w:szCs w:val="24"/>
        </w:rPr>
      </w:pPr>
      <w:r w:rsidRPr="007D168D">
        <w:rPr>
          <w:rFonts w:ascii="Times New Roman" w:hAnsi="Times New Roman"/>
          <w:sz w:val="24"/>
          <w:szCs w:val="24"/>
        </w:rPr>
        <w:t>Au 1</w:t>
      </w:r>
      <w:r w:rsidRPr="007D168D">
        <w:rPr>
          <w:rFonts w:ascii="Times New Roman" w:hAnsi="Times New Roman"/>
          <w:sz w:val="24"/>
          <w:szCs w:val="24"/>
          <w:vertAlign w:val="superscript"/>
        </w:rPr>
        <w:t>er</w:t>
      </w:r>
      <w:r w:rsidR="006D706E">
        <w:rPr>
          <w:rFonts w:ascii="Times New Roman" w:hAnsi="Times New Roman"/>
          <w:sz w:val="24"/>
          <w:szCs w:val="24"/>
        </w:rPr>
        <w:t xml:space="preserve"> </w:t>
      </w:r>
      <w:proofErr w:type="gramStart"/>
      <w:r w:rsidR="006D706E">
        <w:rPr>
          <w:rFonts w:ascii="Times New Roman" w:hAnsi="Times New Roman"/>
          <w:sz w:val="24"/>
          <w:szCs w:val="24"/>
        </w:rPr>
        <w:t xml:space="preserve">janvier </w:t>
      </w:r>
      <w:r w:rsidRPr="007D168D">
        <w:rPr>
          <w:rFonts w:ascii="Times New Roman" w:hAnsi="Times New Roman"/>
          <w:sz w:val="24"/>
          <w:szCs w:val="24"/>
        </w:rPr>
        <w:t>,</w:t>
      </w:r>
      <w:proofErr w:type="gramEnd"/>
      <w:r w:rsidRPr="007D168D">
        <w:rPr>
          <w:rFonts w:ascii="Times New Roman" w:hAnsi="Times New Roman"/>
          <w:sz w:val="24"/>
          <w:szCs w:val="24"/>
        </w:rPr>
        <w:t xml:space="preserve"> on observe les cotations suivantes sur le marché au comptant et sur le marché des eurodevises :</w:t>
      </w:r>
    </w:p>
    <w:p w:rsidR="00BC26C6" w:rsidRPr="007D168D" w:rsidRDefault="00BC26C6" w:rsidP="00BC26C6">
      <w:pPr>
        <w:jc w:val="both"/>
        <w:rPr>
          <w:rFonts w:ascii="Times New Roman" w:hAnsi="Times New Roman"/>
          <w:sz w:val="24"/>
          <w:szCs w:val="24"/>
        </w:rPr>
      </w:pPr>
      <w:r w:rsidRPr="007D168D">
        <w:rPr>
          <w:rFonts w:ascii="Times New Roman" w:hAnsi="Times New Roman"/>
          <w:sz w:val="24"/>
          <w:szCs w:val="24"/>
        </w:rPr>
        <w:t>1GBP = 1,4820-40 USD</w:t>
      </w:r>
    </w:p>
    <w:p w:rsidR="00BC26C6" w:rsidRPr="007D168D" w:rsidRDefault="00BC26C6" w:rsidP="00BC26C6">
      <w:pPr>
        <w:jc w:val="both"/>
        <w:rPr>
          <w:rFonts w:ascii="Times New Roman" w:hAnsi="Times New Roman"/>
          <w:sz w:val="24"/>
          <w:szCs w:val="24"/>
        </w:rPr>
      </w:pPr>
      <w:r w:rsidRPr="007D168D">
        <w:rPr>
          <w:rFonts w:ascii="Times New Roman" w:hAnsi="Times New Roman"/>
          <w:sz w:val="24"/>
          <w:szCs w:val="24"/>
        </w:rPr>
        <w:t xml:space="preserve">Les taux d’intérêt </w:t>
      </w:r>
      <w:r>
        <w:rPr>
          <w:rFonts w:ascii="Times New Roman" w:hAnsi="Times New Roman"/>
          <w:sz w:val="24"/>
          <w:szCs w:val="24"/>
        </w:rPr>
        <w:t xml:space="preserve">en % </w:t>
      </w:r>
      <w:r w:rsidRPr="007D168D">
        <w:rPr>
          <w:rFonts w:ascii="Times New Roman" w:hAnsi="Times New Roman"/>
          <w:sz w:val="24"/>
          <w:szCs w:val="24"/>
        </w:rPr>
        <w:t>sur le dollar à 3 mois = 3</w:t>
      </w:r>
      <w:r w:rsidRPr="007D168D">
        <w:rPr>
          <w:rFonts w:ascii="Times New Roman" w:hAnsi="Times New Roman"/>
          <w:sz w:val="24"/>
          <w:szCs w:val="24"/>
          <w:vertAlign w:val="superscript"/>
        </w:rPr>
        <w:t>1/4</w:t>
      </w:r>
      <w:r>
        <w:rPr>
          <w:rFonts w:ascii="Times New Roman" w:hAnsi="Times New Roman"/>
          <w:sz w:val="24"/>
          <w:szCs w:val="24"/>
          <w:vertAlign w:val="superscript"/>
        </w:rPr>
        <w:t xml:space="preserve"> </w:t>
      </w:r>
      <w:r w:rsidRPr="007D168D">
        <w:rPr>
          <w:rFonts w:ascii="Times New Roman" w:hAnsi="Times New Roman"/>
          <w:sz w:val="24"/>
          <w:szCs w:val="24"/>
        </w:rPr>
        <w:t>-</w:t>
      </w:r>
      <w:r>
        <w:rPr>
          <w:rFonts w:ascii="Times New Roman" w:hAnsi="Times New Roman"/>
          <w:sz w:val="24"/>
          <w:szCs w:val="24"/>
        </w:rPr>
        <w:t xml:space="preserve"> </w:t>
      </w:r>
      <w:r w:rsidRPr="007D168D">
        <w:rPr>
          <w:rFonts w:ascii="Times New Roman" w:hAnsi="Times New Roman"/>
          <w:sz w:val="24"/>
          <w:szCs w:val="24"/>
        </w:rPr>
        <w:t>3</w:t>
      </w:r>
      <w:r w:rsidRPr="007D168D">
        <w:rPr>
          <w:rFonts w:ascii="Times New Roman" w:hAnsi="Times New Roman"/>
          <w:sz w:val="24"/>
          <w:szCs w:val="24"/>
          <w:vertAlign w:val="superscript"/>
        </w:rPr>
        <w:t>3/4</w:t>
      </w:r>
      <w:r w:rsidRPr="007D168D">
        <w:rPr>
          <w:rFonts w:ascii="Times New Roman" w:hAnsi="Times New Roman"/>
          <w:sz w:val="24"/>
          <w:szCs w:val="24"/>
        </w:rPr>
        <w:t>.</w:t>
      </w:r>
    </w:p>
    <w:p w:rsidR="00BC26C6" w:rsidRPr="007D168D" w:rsidRDefault="00BC26C6" w:rsidP="00BC26C6">
      <w:pPr>
        <w:jc w:val="both"/>
        <w:rPr>
          <w:rFonts w:ascii="Times New Roman" w:hAnsi="Times New Roman"/>
          <w:sz w:val="24"/>
          <w:szCs w:val="24"/>
        </w:rPr>
      </w:pPr>
      <w:r w:rsidRPr="007D168D">
        <w:rPr>
          <w:rFonts w:ascii="Times New Roman" w:hAnsi="Times New Roman"/>
          <w:sz w:val="24"/>
          <w:szCs w:val="24"/>
        </w:rPr>
        <w:t xml:space="preserve">Les taux d’intérêt </w:t>
      </w:r>
      <w:r>
        <w:rPr>
          <w:rFonts w:ascii="Times New Roman" w:hAnsi="Times New Roman"/>
          <w:sz w:val="24"/>
          <w:szCs w:val="24"/>
        </w:rPr>
        <w:t xml:space="preserve">en % </w:t>
      </w:r>
      <w:r w:rsidRPr="007D168D">
        <w:rPr>
          <w:rFonts w:ascii="Times New Roman" w:hAnsi="Times New Roman"/>
          <w:sz w:val="24"/>
          <w:szCs w:val="24"/>
        </w:rPr>
        <w:t>sur la livre sterling à 3 mois = 5</w:t>
      </w:r>
      <w:r w:rsidRPr="007D168D">
        <w:rPr>
          <w:rFonts w:ascii="Times New Roman" w:hAnsi="Times New Roman"/>
          <w:sz w:val="24"/>
          <w:szCs w:val="24"/>
          <w:vertAlign w:val="superscript"/>
        </w:rPr>
        <w:t>1/2</w:t>
      </w:r>
      <w:r>
        <w:rPr>
          <w:rFonts w:ascii="Times New Roman" w:hAnsi="Times New Roman"/>
          <w:sz w:val="24"/>
          <w:szCs w:val="24"/>
          <w:vertAlign w:val="superscript"/>
        </w:rPr>
        <w:t xml:space="preserve"> </w:t>
      </w:r>
      <w:r w:rsidRPr="007D168D">
        <w:rPr>
          <w:rFonts w:ascii="Times New Roman" w:hAnsi="Times New Roman"/>
          <w:sz w:val="24"/>
          <w:szCs w:val="24"/>
        </w:rPr>
        <w:t>-</w:t>
      </w:r>
      <w:r>
        <w:rPr>
          <w:rFonts w:ascii="Times New Roman" w:hAnsi="Times New Roman"/>
          <w:sz w:val="24"/>
          <w:szCs w:val="24"/>
        </w:rPr>
        <w:t xml:space="preserve"> </w:t>
      </w:r>
      <w:r w:rsidRPr="007D168D">
        <w:rPr>
          <w:rFonts w:ascii="Times New Roman" w:hAnsi="Times New Roman"/>
          <w:sz w:val="24"/>
          <w:szCs w:val="24"/>
        </w:rPr>
        <w:t>5</w:t>
      </w:r>
      <w:r w:rsidRPr="007D168D">
        <w:rPr>
          <w:rFonts w:ascii="Times New Roman" w:hAnsi="Times New Roman"/>
          <w:sz w:val="24"/>
          <w:szCs w:val="24"/>
          <w:vertAlign w:val="superscript"/>
        </w:rPr>
        <w:t>3/4</w:t>
      </w:r>
      <w:r w:rsidRPr="007D168D">
        <w:rPr>
          <w:rFonts w:ascii="Times New Roman" w:hAnsi="Times New Roman"/>
          <w:sz w:val="24"/>
          <w:szCs w:val="24"/>
        </w:rPr>
        <w:t>.</w:t>
      </w:r>
    </w:p>
    <w:p w:rsidR="00BC26C6" w:rsidRPr="007D168D" w:rsidRDefault="00BC26C6" w:rsidP="00BC26C6">
      <w:pPr>
        <w:numPr>
          <w:ilvl w:val="0"/>
          <w:numId w:val="14"/>
        </w:numPr>
        <w:spacing w:after="0" w:line="240" w:lineRule="auto"/>
        <w:jc w:val="both"/>
        <w:rPr>
          <w:rFonts w:ascii="Times New Roman" w:hAnsi="Times New Roman"/>
          <w:sz w:val="24"/>
          <w:szCs w:val="24"/>
        </w:rPr>
      </w:pPr>
      <w:r w:rsidRPr="007D168D">
        <w:rPr>
          <w:rFonts w:ascii="Times New Roman" w:hAnsi="Times New Roman"/>
          <w:sz w:val="24"/>
          <w:szCs w:val="24"/>
        </w:rPr>
        <w:t>Le dollar est-il en report ou en déport par rapport à la livre sterling à 3 mois ? Qu’est ce qui explique ce report ou ce déport ?</w:t>
      </w:r>
    </w:p>
    <w:p w:rsidR="00BC26C6" w:rsidRPr="007D168D" w:rsidRDefault="00BC26C6" w:rsidP="00BC26C6">
      <w:pPr>
        <w:numPr>
          <w:ilvl w:val="0"/>
          <w:numId w:val="14"/>
        </w:numPr>
        <w:spacing w:after="0" w:line="240" w:lineRule="auto"/>
        <w:jc w:val="both"/>
        <w:rPr>
          <w:rFonts w:ascii="Times New Roman" w:hAnsi="Times New Roman"/>
          <w:sz w:val="24"/>
          <w:szCs w:val="24"/>
        </w:rPr>
      </w:pPr>
      <w:r w:rsidRPr="007D168D">
        <w:rPr>
          <w:rFonts w:ascii="Times New Roman" w:hAnsi="Times New Roman"/>
          <w:sz w:val="24"/>
          <w:szCs w:val="24"/>
        </w:rPr>
        <w:t>Un cambiste opérant pour le compte d’un client importateur américain effectue un achat à terme à 3 mois de 100 000 GBP contre des dollars.</w:t>
      </w:r>
    </w:p>
    <w:p w:rsidR="00BC26C6" w:rsidRDefault="00BC26C6" w:rsidP="00BC26C6">
      <w:pPr>
        <w:spacing w:after="0"/>
        <w:jc w:val="both"/>
        <w:rPr>
          <w:rFonts w:ascii="Times New Roman" w:hAnsi="Times New Roman"/>
          <w:sz w:val="24"/>
          <w:szCs w:val="24"/>
        </w:rPr>
      </w:pPr>
      <w:r w:rsidRPr="007D168D">
        <w:rPr>
          <w:rFonts w:ascii="Times New Roman" w:hAnsi="Times New Roman"/>
          <w:sz w:val="24"/>
          <w:szCs w:val="24"/>
        </w:rPr>
        <w:tab/>
        <w:t xml:space="preserve">Quelle serait la somme décaissée par ce client américain si le cambiste désire </w:t>
      </w:r>
      <w:r w:rsidRPr="007D168D">
        <w:rPr>
          <w:rFonts w:ascii="Times New Roman" w:hAnsi="Times New Roman"/>
          <w:sz w:val="24"/>
          <w:szCs w:val="24"/>
        </w:rPr>
        <w:tab/>
        <w:t xml:space="preserve">réaliser un gain de 100 USD ? </w:t>
      </w:r>
    </w:p>
    <w:p w:rsidR="00BC26C6" w:rsidRDefault="00BC26C6" w:rsidP="00BC26C6">
      <w:pPr>
        <w:numPr>
          <w:ilvl w:val="0"/>
          <w:numId w:val="14"/>
        </w:numPr>
        <w:spacing w:after="0"/>
        <w:jc w:val="both"/>
        <w:rPr>
          <w:rFonts w:ascii="Times New Roman" w:hAnsi="Times New Roman"/>
          <w:sz w:val="24"/>
          <w:szCs w:val="24"/>
        </w:rPr>
      </w:pPr>
      <w:r w:rsidRPr="007D168D">
        <w:rPr>
          <w:rFonts w:ascii="Times New Roman" w:hAnsi="Times New Roman"/>
          <w:sz w:val="24"/>
          <w:szCs w:val="24"/>
        </w:rPr>
        <w:t xml:space="preserve">Une autre banque de la place affiche pour </w:t>
      </w:r>
      <w:smartTag w:uri="urn:schemas-microsoft-com:office:smarttags" w:element="PersonName">
        <w:smartTagPr>
          <w:attr w:name="ProductID" w:val="la cotation GBP"/>
        </w:smartTagPr>
        <w:r w:rsidRPr="007D168D">
          <w:rPr>
            <w:rFonts w:ascii="Times New Roman" w:hAnsi="Times New Roman"/>
            <w:sz w:val="24"/>
            <w:szCs w:val="24"/>
          </w:rPr>
          <w:t>la cotation GBP</w:t>
        </w:r>
      </w:smartTag>
      <w:r w:rsidRPr="007D168D">
        <w:rPr>
          <w:rFonts w:ascii="Times New Roman" w:hAnsi="Times New Roman"/>
          <w:sz w:val="24"/>
          <w:szCs w:val="24"/>
        </w:rPr>
        <w:t xml:space="preserve">/ USD les points de swap suivants : 6-8. </w:t>
      </w:r>
    </w:p>
    <w:p w:rsidR="00BC26C6" w:rsidRDefault="00BC26C6" w:rsidP="00BC26C6">
      <w:pPr>
        <w:spacing w:after="0"/>
        <w:ind w:left="360"/>
        <w:jc w:val="both"/>
        <w:rPr>
          <w:rFonts w:ascii="Times New Roman" w:hAnsi="Times New Roman"/>
          <w:sz w:val="24"/>
          <w:szCs w:val="24"/>
        </w:rPr>
      </w:pPr>
      <w:r>
        <w:rPr>
          <w:rFonts w:ascii="Times New Roman" w:hAnsi="Times New Roman"/>
          <w:sz w:val="24"/>
          <w:szCs w:val="24"/>
        </w:rPr>
        <w:tab/>
      </w:r>
      <w:r w:rsidRPr="007D168D">
        <w:rPr>
          <w:rFonts w:ascii="Times New Roman" w:hAnsi="Times New Roman"/>
          <w:sz w:val="24"/>
          <w:szCs w:val="24"/>
        </w:rPr>
        <w:t xml:space="preserve">Quelles sont les intentions </w:t>
      </w:r>
      <w:r>
        <w:rPr>
          <w:rFonts w:ascii="Times New Roman" w:hAnsi="Times New Roman"/>
          <w:sz w:val="24"/>
          <w:szCs w:val="24"/>
        </w:rPr>
        <w:t>ainsi que l</w:t>
      </w:r>
      <w:r w:rsidRPr="007D168D">
        <w:rPr>
          <w:rFonts w:ascii="Times New Roman" w:hAnsi="Times New Roman"/>
          <w:sz w:val="24"/>
          <w:szCs w:val="24"/>
        </w:rPr>
        <w:t>es anticipations </w:t>
      </w:r>
      <w:r>
        <w:rPr>
          <w:rFonts w:ascii="Times New Roman" w:hAnsi="Times New Roman"/>
          <w:sz w:val="24"/>
          <w:szCs w:val="24"/>
        </w:rPr>
        <w:t>de cette banque</w:t>
      </w:r>
      <w:r w:rsidRPr="007D168D">
        <w:rPr>
          <w:rFonts w:ascii="Times New Roman" w:hAnsi="Times New Roman"/>
          <w:sz w:val="24"/>
          <w:szCs w:val="24"/>
        </w:rPr>
        <w:t>?</w:t>
      </w:r>
    </w:p>
    <w:p w:rsidR="00BC26C6" w:rsidRDefault="00BC26C6" w:rsidP="00BC26C6">
      <w:pPr>
        <w:keepNext/>
        <w:widowControl w:val="0"/>
        <w:autoSpaceDE w:val="0"/>
        <w:autoSpaceDN w:val="0"/>
        <w:adjustRightInd w:val="0"/>
        <w:spacing w:after="0" w:line="240" w:lineRule="auto"/>
        <w:jc w:val="both"/>
        <w:rPr>
          <w:rFonts w:ascii="Times New Roman" w:hAnsi="Times New Roman"/>
          <w:b/>
          <w:bCs/>
          <w:i/>
          <w:iCs/>
          <w:kern w:val="28"/>
          <w:sz w:val="24"/>
          <w:szCs w:val="24"/>
          <w:u w:val="single"/>
        </w:rPr>
      </w:pPr>
    </w:p>
    <w:p w:rsidR="00BC26C6" w:rsidRDefault="00BC26C6" w:rsidP="00BC26C6">
      <w:pPr>
        <w:keepNext/>
        <w:widowControl w:val="0"/>
        <w:autoSpaceDE w:val="0"/>
        <w:autoSpaceDN w:val="0"/>
        <w:adjustRightInd w:val="0"/>
        <w:spacing w:after="0" w:line="240" w:lineRule="auto"/>
        <w:jc w:val="both"/>
        <w:rPr>
          <w:rFonts w:ascii="Times New Roman" w:hAnsi="Times New Roman"/>
          <w:b/>
          <w:bCs/>
          <w:kern w:val="28"/>
          <w:sz w:val="24"/>
          <w:szCs w:val="24"/>
        </w:rPr>
      </w:pPr>
      <w:r>
        <w:rPr>
          <w:rFonts w:ascii="Times New Roman" w:hAnsi="Times New Roman"/>
          <w:b/>
          <w:bCs/>
          <w:i/>
          <w:iCs/>
          <w:kern w:val="28"/>
          <w:sz w:val="24"/>
          <w:szCs w:val="24"/>
          <w:u w:val="single"/>
        </w:rPr>
        <w:t>Exercice 2</w:t>
      </w:r>
      <w:r>
        <w:rPr>
          <w:rFonts w:ascii="Times New Roman" w:hAnsi="Times New Roman"/>
          <w:b/>
          <w:bCs/>
          <w:kern w:val="28"/>
          <w:sz w:val="24"/>
          <w:szCs w:val="24"/>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15 mai, les cotations observées sur le marché des changes au comptant à Francfort sont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USD = 0.9840 – 57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GBP = 1.7338 – 60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CHF = 0.7227 – 35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 taux d’intérêt à 6 mois sur le marché monétaire suisse est : 5 </w:t>
      </w:r>
      <w:r>
        <w:rPr>
          <w:rFonts w:ascii="Times New Roman" w:hAnsi="Times New Roman"/>
          <w:kern w:val="28"/>
          <w:sz w:val="24"/>
          <w:szCs w:val="24"/>
          <w:vertAlign w:val="superscript"/>
        </w:rPr>
        <w:t>3/4</w:t>
      </w:r>
      <w:r>
        <w:rPr>
          <w:rFonts w:ascii="Times New Roman" w:hAnsi="Times New Roman"/>
          <w:kern w:val="28"/>
          <w:sz w:val="24"/>
          <w:szCs w:val="24"/>
        </w:rPr>
        <w:t xml:space="preserve"> % - 5 </w:t>
      </w:r>
      <w:r>
        <w:rPr>
          <w:rFonts w:ascii="Times New Roman" w:hAnsi="Times New Roman"/>
          <w:kern w:val="28"/>
          <w:sz w:val="24"/>
          <w:szCs w:val="24"/>
          <w:vertAlign w:val="superscript"/>
        </w:rPr>
        <w:t>7/8</w:t>
      </w:r>
      <w:r>
        <w:rPr>
          <w:rFonts w:ascii="Times New Roman" w:hAnsi="Times New Roman"/>
          <w:kern w:val="28"/>
          <w:sz w:val="24"/>
          <w:szCs w:val="24"/>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 taux d’intérêt à 6 mois sur le marché monétaire américain est : 7 </w:t>
      </w:r>
      <w:r>
        <w:rPr>
          <w:rFonts w:ascii="Times New Roman" w:hAnsi="Times New Roman"/>
          <w:kern w:val="28"/>
          <w:sz w:val="24"/>
          <w:szCs w:val="24"/>
          <w:vertAlign w:val="superscript"/>
        </w:rPr>
        <w:t>6/8</w:t>
      </w:r>
      <w:r>
        <w:rPr>
          <w:rFonts w:ascii="Times New Roman" w:hAnsi="Times New Roman"/>
          <w:kern w:val="28"/>
          <w:sz w:val="24"/>
          <w:szCs w:val="24"/>
        </w:rPr>
        <w:t xml:space="preserve"> % - 7 </w:t>
      </w:r>
      <w:r>
        <w:rPr>
          <w:rFonts w:ascii="Times New Roman" w:hAnsi="Times New Roman"/>
          <w:kern w:val="28"/>
          <w:sz w:val="24"/>
          <w:szCs w:val="24"/>
          <w:vertAlign w:val="superscript"/>
        </w:rPr>
        <w:t>7/8</w:t>
      </w:r>
      <w:r>
        <w:rPr>
          <w:rFonts w:ascii="Times New Roman" w:hAnsi="Times New Roman"/>
          <w:kern w:val="28"/>
          <w:sz w:val="24"/>
          <w:szCs w:val="24"/>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 taux d’intérêt à 6 mois sur le marché monétaire anglais est : 8 </w:t>
      </w:r>
      <w:r>
        <w:rPr>
          <w:rFonts w:ascii="Times New Roman" w:hAnsi="Times New Roman"/>
          <w:kern w:val="28"/>
          <w:sz w:val="24"/>
          <w:szCs w:val="24"/>
          <w:vertAlign w:val="superscript"/>
        </w:rPr>
        <w:t>3/8</w:t>
      </w:r>
      <w:r>
        <w:rPr>
          <w:rFonts w:ascii="Times New Roman" w:hAnsi="Times New Roman"/>
          <w:kern w:val="28"/>
          <w:sz w:val="24"/>
          <w:szCs w:val="24"/>
        </w:rPr>
        <w:t xml:space="preserve"> % - 8 </w:t>
      </w:r>
      <w:r>
        <w:rPr>
          <w:rFonts w:ascii="Times New Roman" w:hAnsi="Times New Roman"/>
          <w:kern w:val="28"/>
          <w:sz w:val="24"/>
          <w:szCs w:val="24"/>
          <w:vertAlign w:val="superscript"/>
        </w:rPr>
        <w:t>4/8</w:t>
      </w:r>
      <w:r>
        <w:rPr>
          <w:rFonts w:ascii="Times New Roman" w:hAnsi="Times New Roman"/>
          <w:kern w:val="28"/>
          <w:sz w:val="24"/>
          <w:szCs w:val="24"/>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b/>
          <w:bCs/>
          <w:kern w:val="28"/>
          <w:sz w:val="24"/>
          <w:szCs w:val="24"/>
        </w:rPr>
        <w:t>1-</w:t>
      </w:r>
      <w:r>
        <w:rPr>
          <w:rFonts w:ascii="Times New Roman" w:hAnsi="Times New Roman"/>
          <w:kern w:val="28"/>
          <w:sz w:val="24"/>
          <w:szCs w:val="24"/>
        </w:rPr>
        <w:t xml:space="preserve"> Calculer les taux de report ou de déport à 6 mois du dollar par rapport à la livre et du dollar par rapport au franc suisse.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b/>
          <w:bCs/>
          <w:kern w:val="28"/>
          <w:sz w:val="24"/>
          <w:szCs w:val="24"/>
        </w:rPr>
        <w:t>2-</w:t>
      </w:r>
      <w:r>
        <w:rPr>
          <w:rFonts w:ascii="Times New Roman" w:hAnsi="Times New Roman"/>
          <w:kern w:val="28"/>
          <w:sz w:val="24"/>
          <w:szCs w:val="24"/>
        </w:rPr>
        <w:t xml:space="preserve"> Calculer les taux d’intérêt sur l’euro à 6 mois qui doivent prévaloir sur le marché allemand sachant que le taux de change à 6 mois du dollar par rapport à l’euro est : 0.9772 – 0.9801.</w:t>
      </w:r>
    </w:p>
    <w:p w:rsidR="00BC26C6" w:rsidRPr="00F910D2"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F910D2">
        <w:rPr>
          <w:rFonts w:ascii="Times New Roman" w:hAnsi="Times New Roman"/>
          <w:b/>
          <w:bCs/>
          <w:kern w:val="28"/>
          <w:sz w:val="24"/>
          <w:szCs w:val="24"/>
        </w:rPr>
        <w:t>3-</w:t>
      </w:r>
      <w:r>
        <w:rPr>
          <w:rFonts w:ascii="Times New Roman" w:hAnsi="Times New Roman"/>
          <w:kern w:val="28"/>
          <w:sz w:val="24"/>
          <w:szCs w:val="24"/>
        </w:rPr>
        <w:t xml:space="preserve"> </w:t>
      </w:r>
      <w:r w:rsidRPr="00F910D2">
        <w:rPr>
          <w:rFonts w:ascii="Times New Roman" w:hAnsi="Times New Roman"/>
          <w:kern w:val="28"/>
          <w:sz w:val="24"/>
          <w:szCs w:val="24"/>
        </w:rPr>
        <w:t>Le</w:t>
      </w:r>
      <w:r>
        <w:rPr>
          <w:rFonts w:ascii="Times New Roman" w:hAnsi="Times New Roman"/>
          <w:kern w:val="28"/>
          <w:sz w:val="24"/>
          <w:szCs w:val="24"/>
        </w:rPr>
        <w:t xml:space="preserve"> responsable financier d’une entreprise allemande désire vendre à terme 6 mois, sur le marché des changes local, le produit d’une exportation d’un montant de 250 000 CHF. Calculer la somme que percevra cette entreprise dans 6 mois sachant que les frais de transaction sur le marché des changes de Francfort s’élèvent à 55 EUR par opération. </w:t>
      </w:r>
      <w:r w:rsidRPr="00F910D2">
        <w:rPr>
          <w:rFonts w:ascii="Times New Roman" w:hAnsi="Times New Roman"/>
          <w:kern w:val="28"/>
          <w:sz w:val="24"/>
          <w:szCs w:val="24"/>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b/>
          <w:bCs/>
          <w:kern w:val="28"/>
          <w:sz w:val="24"/>
          <w:szCs w:val="24"/>
        </w:rPr>
        <w:t>4-</w:t>
      </w:r>
      <w:r>
        <w:rPr>
          <w:rFonts w:ascii="Times New Roman" w:hAnsi="Times New Roman"/>
          <w:kern w:val="28"/>
          <w:sz w:val="24"/>
          <w:szCs w:val="24"/>
        </w:rPr>
        <w:t xml:space="preserve"> Ce responsable relève le même jour, c’est-à-dire le 15 mai, les cotations suivantes sur le marché des changes suisse :</w:t>
      </w:r>
    </w:p>
    <w:p w:rsidR="00BC26C6" w:rsidRPr="00260C18" w:rsidRDefault="00BC26C6" w:rsidP="00BC26C6">
      <w:pPr>
        <w:widowControl w:val="0"/>
        <w:autoSpaceDE w:val="0"/>
        <w:autoSpaceDN w:val="0"/>
        <w:adjustRightInd w:val="0"/>
        <w:spacing w:after="0" w:line="240" w:lineRule="auto"/>
        <w:jc w:val="both"/>
        <w:rPr>
          <w:rFonts w:ascii="Times New Roman" w:hAnsi="Times New Roman"/>
          <w:kern w:val="28"/>
          <w:sz w:val="24"/>
          <w:szCs w:val="24"/>
          <w:lang w:val="en-GB"/>
        </w:rPr>
      </w:pPr>
      <w:r w:rsidRPr="00260C18">
        <w:rPr>
          <w:rFonts w:ascii="Times New Roman" w:hAnsi="Times New Roman"/>
          <w:kern w:val="28"/>
          <w:sz w:val="24"/>
          <w:szCs w:val="24"/>
          <w:lang w:val="en-GB"/>
        </w:rPr>
        <w:t>1 EUR = 1.3830 – 54 CHF</w:t>
      </w:r>
    </w:p>
    <w:p w:rsidR="00BC26C6" w:rsidRPr="00260C18" w:rsidRDefault="00BC26C6" w:rsidP="00BC26C6">
      <w:pPr>
        <w:widowControl w:val="0"/>
        <w:autoSpaceDE w:val="0"/>
        <w:autoSpaceDN w:val="0"/>
        <w:adjustRightInd w:val="0"/>
        <w:spacing w:after="0" w:line="240" w:lineRule="auto"/>
        <w:jc w:val="both"/>
        <w:rPr>
          <w:rFonts w:ascii="Times New Roman" w:hAnsi="Times New Roman"/>
          <w:kern w:val="28"/>
          <w:sz w:val="24"/>
          <w:szCs w:val="24"/>
          <w:lang w:val="en-GB"/>
        </w:rPr>
      </w:pPr>
      <w:r w:rsidRPr="00260C18">
        <w:rPr>
          <w:rFonts w:ascii="Times New Roman" w:hAnsi="Times New Roman"/>
          <w:kern w:val="28"/>
          <w:sz w:val="24"/>
          <w:szCs w:val="24"/>
          <w:lang w:val="en-GB"/>
        </w:rPr>
        <w:t>1 GBP = 2.3920 – 50 CHF</w:t>
      </w:r>
    </w:p>
    <w:p w:rsidR="00BC26C6" w:rsidRPr="00260C18" w:rsidRDefault="00BC26C6" w:rsidP="00BC26C6">
      <w:pPr>
        <w:widowControl w:val="0"/>
        <w:autoSpaceDE w:val="0"/>
        <w:autoSpaceDN w:val="0"/>
        <w:adjustRightInd w:val="0"/>
        <w:spacing w:after="0" w:line="240" w:lineRule="auto"/>
        <w:jc w:val="both"/>
        <w:rPr>
          <w:rFonts w:ascii="Times New Roman" w:hAnsi="Times New Roman"/>
          <w:kern w:val="28"/>
          <w:sz w:val="24"/>
          <w:szCs w:val="24"/>
          <w:lang w:val="en-GB"/>
        </w:rPr>
      </w:pPr>
      <w:r w:rsidRPr="00260C18">
        <w:rPr>
          <w:rFonts w:ascii="Times New Roman" w:hAnsi="Times New Roman"/>
          <w:kern w:val="28"/>
          <w:sz w:val="24"/>
          <w:szCs w:val="24"/>
          <w:lang w:val="en-GB"/>
        </w:rPr>
        <w:t xml:space="preserve">1 USD = 1.3641 – 57 CHF. </w:t>
      </w:r>
    </w:p>
    <w:p w:rsidR="00BC26C6" w:rsidRPr="001C51B1"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lastRenderedPageBreak/>
        <w:t>Il décide de réaliser des opérations d’arbitrage par l’achat et la vente de devise au comptant en utilisant sa trésorerie excédentaire d’un montant de 10 000 CHF. Décrire l’opération d’arbitrage qui procure le gain le plus élevé et calculer ce gain.</w:t>
      </w:r>
    </w:p>
    <w:p w:rsidR="00BC26C6" w:rsidRDefault="00BC26C6" w:rsidP="00BC26C6">
      <w:pPr>
        <w:widowControl w:val="0"/>
        <w:autoSpaceDE w:val="0"/>
        <w:autoSpaceDN w:val="0"/>
        <w:adjustRightInd w:val="0"/>
        <w:spacing w:after="0" w:line="240" w:lineRule="auto"/>
        <w:rPr>
          <w:rFonts w:ascii="Times New Roman" w:hAnsi="Times New Roman"/>
          <w:kern w:val="28"/>
          <w:sz w:val="24"/>
          <w:szCs w:val="24"/>
        </w:rPr>
      </w:pPr>
    </w:p>
    <w:p w:rsidR="00BC26C6" w:rsidRPr="001C51B1"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r w:rsidRPr="001C51B1">
        <w:rPr>
          <w:rFonts w:ascii="Times New Roman" w:hAnsi="Times New Roman"/>
          <w:b/>
          <w:bCs/>
          <w:i/>
          <w:iCs/>
          <w:kern w:val="28"/>
          <w:sz w:val="24"/>
          <w:szCs w:val="24"/>
          <w:u w:val="single"/>
        </w:rPr>
        <w:t xml:space="preserve">Exercice </w:t>
      </w:r>
      <w:r>
        <w:rPr>
          <w:rFonts w:ascii="Times New Roman" w:hAnsi="Times New Roman"/>
          <w:b/>
          <w:bCs/>
          <w:i/>
          <w:iCs/>
          <w:kern w:val="28"/>
          <w:sz w:val="24"/>
          <w:szCs w:val="24"/>
          <w:u w:val="single"/>
        </w:rPr>
        <w:t>3</w:t>
      </w:r>
      <w:r w:rsidRPr="001C51B1">
        <w:rPr>
          <w:rFonts w:ascii="Times New Roman" w:hAnsi="Times New Roman"/>
          <w:b/>
          <w:bCs/>
          <w:kern w:val="28"/>
          <w:sz w:val="24"/>
          <w:szCs w:val="24"/>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 1/06/N, l’entreprise américaine «Vega » exporte des marchandises vers </w:t>
      </w:r>
      <w:proofErr w:type="gramStart"/>
      <w:r>
        <w:rPr>
          <w:rFonts w:ascii="Times New Roman" w:hAnsi="Times New Roman"/>
          <w:kern w:val="28"/>
          <w:sz w:val="24"/>
          <w:szCs w:val="24"/>
        </w:rPr>
        <w:t>la</w:t>
      </w:r>
      <w:proofErr w:type="gramEnd"/>
      <w:r>
        <w:rPr>
          <w:rFonts w:ascii="Times New Roman" w:hAnsi="Times New Roman"/>
          <w:kern w:val="28"/>
          <w:sz w:val="24"/>
          <w:szCs w:val="24"/>
        </w:rPr>
        <w:t xml:space="preserve"> suisse pour une valeur de 1.000.000 EUR. Vega accorde généralement à ses clients les conditions suivantes : 50% à 90 jours et 50% à 180 jours.</w:t>
      </w:r>
    </w:p>
    <w:p w:rsidR="00BC26C6" w:rsidRDefault="00BC26C6" w:rsidP="00BC26C6">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Le taux interne de rentabilité de l’entreprise est égal à 15% l’an.</w:t>
      </w:r>
    </w:p>
    <w:p w:rsidR="00BC26C6" w:rsidRDefault="00BC26C6" w:rsidP="00BC26C6">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Le 1/06/N, on observe sur les marchés les cotations suivantes :</w:t>
      </w:r>
    </w:p>
    <w:p w:rsidR="00BC26C6" w:rsidRDefault="00BC26C6" w:rsidP="00BC26C6">
      <w:pPr>
        <w:widowControl w:val="0"/>
        <w:tabs>
          <w:tab w:val="left" w:pos="1080"/>
        </w:tabs>
        <w:autoSpaceDE w:val="0"/>
        <w:autoSpaceDN w:val="0"/>
        <w:adjustRightInd w:val="0"/>
        <w:spacing w:after="0" w:line="240" w:lineRule="auto"/>
        <w:jc w:val="both"/>
        <w:rPr>
          <w:rFonts w:ascii="Times New Roman" w:hAnsi="Times New Roman"/>
          <w:kern w:val="28"/>
          <w:sz w:val="24"/>
          <w:szCs w:val="24"/>
        </w:rPr>
      </w:pPr>
      <w:proofErr w:type="gramStart"/>
      <w:r>
        <w:rPr>
          <w:rFonts w:ascii="Times New Roman" w:hAnsi="Times New Roman"/>
          <w:kern w:val="28"/>
          <w:sz w:val="24"/>
          <w:szCs w:val="24"/>
        </w:rPr>
        <w:t>marché</w:t>
      </w:r>
      <w:proofErr w:type="gramEnd"/>
      <w:r>
        <w:rPr>
          <w:rFonts w:ascii="Times New Roman" w:hAnsi="Times New Roman"/>
          <w:kern w:val="28"/>
          <w:sz w:val="24"/>
          <w:szCs w:val="24"/>
        </w:rPr>
        <w:t xml:space="preserve"> des changes spot :</w:t>
      </w:r>
      <w:r>
        <w:rPr>
          <w:rFonts w:ascii="Times New Roman" w:hAnsi="Times New Roman"/>
          <w:kern w:val="28"/>
          <w:sz w:val="24"/>
          <w:szCs w:val="24"/>
        </w:rPr>
        <w:tab/>
        <w:t>CHF / EUR = 0,6525</w:t>
      </w:r>
    </w:p>
    <w:p w:rsidR="00BC26C6" w:rsidRDefault="00BC26C6" w:rsidP="00BC26C6">
      <w:pPr>
        <w:widowControl w:val="0"/>
        <w:autoSpaceDE w:val="0"/>
        <w:autoSpaceDN w:val="0"/>
        <w:adjustRightInd w:val="0"/>
        <w:spacing w:after="0" w:line="240" w:lineRule="auto"/>
        <w:ind w:left="2160" w:firstLine="720"/>
        <w:jc w:val="both"/>
        <w:rPr>
          <w:rFonts w:ascii="Times New Roman" w:hAnsi="Times New Roman"/>
          <w:kern w:val="28"/>
          <w:sz w:val="24"/>
          <w:szCs w:val="24"/>
        </w:rPr>
      </w:pPr>
      <w:r>
        <w:rPr>
          <w:rFonts w:ascii="Times New Roman" w:hAnsi="Times New Roman"/>
          <w:kern w:val="28"/>
          <w:sz w:val="24"/>
          <w:szCs w:val="24"/>
        </w:rPr>
        <w:t>EUR / USD = 0.9870</w:t>
      </w:r>
    </w:p>
    <w:p w:rsidR="00BC26C6" w:rsidRDefault="00BC26C6" w:rsidP="00BC26C6">
      <w:pPr>
        <w:widowControl w:val="0"/>
        <w:tabs>
          <w:tab w:val="left" w:pos="1080"/>
        </w:tabs>
        <w:autoSpaceDE w:val="0"/>
        <w:autoSpaceDN w:val="0"/>
        <w:adjustRightInd w:val="0"/>
        <w:spacing w:after="0" w:line="240" w:lineRule="auto"/>
        <w:jc w:val="both"/>
        <w:rPr>
          <w:rFonts w:ascii="Times New Roman" w:hAnsi="Times New Roman"/>
          <w:kern w:val="28"/>
          <w:sz w:val="24"/>
          <w:szCs w:val="24"/>
        </w:rPr>
      </w:pPr>
      <w:proofErr w:type="gramStart"/>
      <w:r>
        <w:rPr>
          <w:rFonts w:ascii="Times New Roman" w:hAnsi="Times New Roman"/>
          <w:kern w:val="28"/>
          <w:sz w:val="24"/>
          <w:szCs w:val="24"/>
        </w:rPr>
        <w:t>marché</w:t>
      </w:r>
      <w:proofErr w:type="gramEnd"/>
      <w:r>
        <w:rPr>
          <w:rFonts w:ascii="Times New Roman" w:hAnsi="Times New Roman"/>
          <w:kern w:val="28"/>
          <w:sz w:val="24"/>
          <w:szCs w:val="24"/>
        </w:rPr>
        <w:t xml:space="preserve"> des eurodevises : </w:t>
      </w:r>
    </w:p>
    <w:p w:rsidR="00BC26C6" w:rsidRDefault="00BC26C6" w:rsidP="00BC26C6">
      <w:pPr>
        <w:widowControl w:val="0"/>
        <w:tabs>
          <w:tab w:val="left" w:pos="1080"/>
        </w:tabs>
        <w:autoSpaceDE w:val="0"/>
        <w:autoSpaceDN w:val="0"/>
        <w:adjustRightInd w:val="0"/>
        <w:spacing w:after="0" w:line="240" w:lineRule="auto"/>
        <w:jc w:val="both"/>
        <w:rPr>
          <w:rFonts w:ascii="Times New Roman" w:hAnsi="Times New Roman"/>
          <w:kern w:val="28"/>
          <w:sz w:val="24"/>
          <w:szCs w:val="24"/>
        </w:rPr>
      </w:pPr>
    </w:p>
    <w:p w:rsidR="00BC26C6" w:rsidRPr="00A47A14" w:rsidRDefault="00BC26C6" w:rsidP="00BC26C6">
      <w:pPr>
        <w:keepNext/>
        <w:widowControl w:val="0"/>
        <w:autoSpaceDE w:val="0"/>
        <w:autoSpaceDN w:val="0"/>
        <w:adjustRightInd w:val="0"/>
        <w:spacing w:after="0" w:line="240" w:lineRule="auto"/>
        <w:rPr>
          <w:rFonts w:ascii="Times New Roman" w:hAnsi="Times New Roman"/>
          <w:kern w:val="28"/>
          <w:sz w:val="20"/>
          <w:szCs w:val="20"/>
        </w:rPr>
      </w:pPr>
      <w:r w:rsidRPr="00A47A14">
        <w:rPr>
          <w:rFonts w:ascii="Times New Roman" w:hAnsi="Times New Roman"/>
          <w:kern w:val="28"/>
          <w:sz w:val="20"/>
          <w:szCs w:val="20"/>
        </w:rPr>
        <w:t>Taux emprunteurs</w:t>
      </w:r>
    </w:p>
    <w:tbl>
      <w:tblPr>
        <w:tblW w:w="0" w:type="auto"/>
        <w:tblLayout w:type="fixed"/>
        <w:tblCellMar>
          <w:left w:w="180" w:type="dxa"/>
          <w:right w:w="180" w:type="dxa"/>
        </w:tblCellMar>
        <w:tblLook w:val="0000"/>
      </w:tblPr>
      <w:tblGrid>
        <w:gridCol w:w="790"/>
        <w:gridCol w:w="1260"/>
        <w:gridCol w:w="1080"/>
        <w:gridCol w:w="1260"/>
      </w:tblGrid>
      <w:tr w:rsidR="00BC26C6" w:rsidRPr="009B2390" w:rsidTr="005D1600">
        <w:trPr>
          <w:trHeight w:val="325"/>
        </w:trPr>
        <w:tc>
          <w:tcPr>
            <w:tcW w:w="79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p>
        </w:tc>
        <w:tc>
          <w:tcPr>
            <w:tcW w:w="126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1 mois</w:t>
            </w:r>
          </w:p>
        </w:tc>
        <w:tc>
          <w:tcPr>
            <w:tcW w:w="108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3 mois</w:t>
            </w:r>
          </w:p>
        </w:tc>
        <w:tc>
          <w:tcPr>
            <w:tcW w:w="1260"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6 mois</w:t>
            </w:r>
          </w:p>
        </w:tc>
      </w:tr>
      <w:tr w:rsidR="00BC26C6" w:rsidRPr="009B2390" w:rsidTr="005D1600">
        <w:trPr>
          <w:trHeight w:val="325"/>
        </w:trPr>
        <w:tc>
          <w:tcPr>
            <w:tcW w:w="79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EUR</w:t>
            </w:r>
          </w:p>
        </w:tc>
        <w:tc>
          <w:tcPr>
            <w:tcW w:w="126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2.1/2</w:t>
            </w:r>
          </w:p>
        </w:tc>
        <w:tc>
          <w:tcPr>
            <w:tcW w:w="108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2.3/4</w:t>
            </w:r>
          </w:p>
        </w:tc>
        <w:tc>
          <w:tcPr>
            <w:tcW w:w="1260"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2.1/4</w:t>
            </w:r>
          </w:p>
        </w:tc>
      </w:tr>
      <w:tr w:rsidR="00BC26C6" w:rsidRPr="009B2390" w:rsidTr="005D1600">
        <w:trPr>
          <w:trHeight w:val="325"/>
        </w:trPr>
        <w:tc>
          <w:tcPr>
            <w:tcW w:w="79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CHF</w:t>
            </w:r>
          </w:p>
        </w:tc>
        <w:tc>
          <w:tcPr>
            <w:tcW w:w="126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1.3/4</w:t>
            </w:r>
          </w:p>
        </w:tc>
        <w:tc>
          <w:tcPr>
            <w:tcW w:w="108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2.1/4</w:t>
            </w:r>
          </w:p>
        </w:tc>
        <w:tc>
          <w:tcPr>
            <w:tcW w:w="1260"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2.3/4</w:t>
            </w:r>
          </w:p>
        </w:tc>
      </w:tr>
      <w:tr w:rsidR="00BC26C6" w:rsidRPr="009B2390" w:rsidTr="005D1600">
        <w:trPr>
          <w:trHeight w:val="335"/>
        </w:trPr>
        <w:tc>
          <w:tcPr>
            <w:tcW w:w="790"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USD</w:t>
            </w:r>
          </w:p>
        </w:tc>
        <w:tc>
          <w:tcPr>
            <w:tcW w:w="1260"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6.1/2</w:t>
            </w:r>
          </w:p>
        </w:tc>
        <w:tc>
          <w:tcPr>
            <w:tcW w:w="1080"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6.3/4</w:t>
            </w:r>
          </w:p>
        </w:tc>
        <w:tc>
          <w:tcPr>
            <w:tcW w:w="1260"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r w:rsidRPr="009B2390">
              <w:rPr>
                <w:rFonts w:ascii="Times New Roman" w:hAnsi="Times New Roman"/>
                <w:kern w:val="28"/>
                <w:sz w:val="20"/>
                <w:szCs w:val="20"/>
              </w:rPr>
              <w:t>6.1/8</w:t>
            </w:r>
          </w:p>
        </w:tc>
      </w:tr>
    </w:tbl>
    <w:p w:rsidR="00BC26C6" w:rsidRDefault="00BC26C6" w:rsidP="00BC26C6">
      <w:pPr>
        <w:widowControl w:val="0"/>
        <w:autoSpaceDE w:val="0"/>
        <w:autoSpaceDN w:val="0"/>
        <w:adjustRightInd w:val="0"/>
        <w:spacing w:after="0" w:line="240" w:lineRule="auto"/>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Les taux de change sont des taux moyens et on note un </w:t>
      </w:r>
      <w:proofErr w:type="spellStart"/>
      <w:r>
        <w:rPr>
          <w:rFonts w:ascii="Times New Roman" w:hAnsi="Times New Roman"/>
          <w:kern w:val="28"/>
          <w:sz w:val="24"/>
          <w:szCs w:val="24"/>
        </w:rPr>
        <w:t>spread</w:t>
      </w:r>
      <w:proofErr w:type="spellEnd"/>
      <w:r>
        <w:rPr>
          <w:rFonts w:ascii="Times New Roman" w:hAnsi="Times New Roman"/>
          <w:kern w:val="28"/>
          <w:sz w:val="24"/>
          <w:szCs w:val="24"/>
        </w:rPr>
        <w:t xml:space="preserve"> de ¼ % pour les taux d’intérêts.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Afin de se couvrir contre le risque de change, l’entreprise « Vega » choisit de recourir au marché des changes à terme.</w:t>
      </w:r>
    </w:p>
    <w:p w:rsidR="00BC26C6" w:rsidRDefault="00BC26C6" w:rsidP="00BC26C6">
      <w:pPr>
        <w:widowControl w:val="0"/>
        <w:numPr>
          <w:ilvl w:val="0"/>
          <w:numId w:val="8"/>
        </w:numPr>
        <w:tabs>
          <w:tab w:val="left" w:pos="720"/>
        </w:tabs>
        <w:autoSpaceDE w:val="0"/>
        <w:autoSpaceDN w:val="0"/>
        <w:adjustRightInd w:val="0"/>
        <w:spacing w:after="0" w:line="240" w:lineRule="auto"/>
        <w:ind w:left="720" w:hanging="360"/>
        <w:jc w:val="both"/>
        <w:rPr>
          <w:rFonts w:ascii="Times New Roman" w:hAnsi="Times New Roman"/>
          <w:kern w:val="28"/>
          <w:sz w:val="24"/>
          <w:szCs w:val="24"/>
        </w:rPr>
      </w:pPr>
      <w:r>
        <w:rPr>
          <w:rFonts w:ascii="Times New Roman" w:hAnsi="Times New Roman"/>
          <w:kern w:val="28"/>
          <w:sz w:val="24"/>
          <w:szCs w:val="24"/>
        </w:rPr>
        <w:t>Décrire brièvement les opérations nécessaires au calcul du cours à terme.</w:t>
      </w:r>
    </w:p>
    <w:p w:rsidR="00BC26C6" w:rsidRDefault="00BC26C6" w:rsidP="00BC26C6">
      <w:pPr>
        <w:widowControl w:val="0"/>
        <w:numPr>
          <w:ilvl w:val="0"/>
          <w:numId w:val="9"/>
        </w:numPr>
        <w:tabs>
          <w:tab w:val="left" w:pos="720"/>
        </w:tabs>
        <w:autoSpaceDE w:val="0"/>
        <w:autoSpaceDN w:val="0"/>
        <w:adjustRightInd w:val="0"/>
        <w:spacing w:after="0" w:line="240" w:lineRule="auto"/>
        <w:ind w:left="720" w:hanging="360"/>
        <w:jc w:val="both"/>
        <w:rPr>
          <w:rFonts w:ascii="Times New Roman" w:hAnsi="Times New Roman"/>
          <w:kern w:val="28"/>
          <w:sz w:val="24"/>
          <w:szCs w:val="24"/>
        </w:rPr>
      </w:pPr>
      <w:r>
        <w:rPr>
          <w:rFonts w:ascii="Times New Roman" w:hAnsi="Times New Roman"/>
          <w:kern w:val="28"/>
          <w:sz w:val="24"/>
          <w:szCs w:val="24"/>
        </w:rPr>
        <w:t>Déterminer pour chaque échéance la somme encaissée par l’entreprise.</w:t>
      </w:r>
    </w:p>
    <w:p w:rsidR="00BC26C6" w:rsidRDefault="00BC26C6" w:rsidP="00BC26C6">
      <w:pPr>
        <w:widowControl w:val="0"/>
        <w:numPr>
          <w:ilvl w:val="0"/>
          <w:numId w:val="10"/>
        </w:numPr>
        <w:tabs>
          <w:tab w:val="left" w:pos="720"/>
        </w:tabs>
        <w:autoSpaceDE w:val="0"/>
        <w:autoSpaceDN w:val="0"/>
        <w:adjustRightInd w:val="0"/>
        <w:spacing w:after="0" w:line="240" w:lineRule="auto"/>
        <w:ind w:left="720" w:hanging="360"/>
        <w:jc w:val="both"/>
        <w:rPr>
          <w:rFonts w:ascii="Times New Roman" w:hAnsi="Times New Roman"/>
          <w:kern w:val="28"/>
          <w:sz w:val="24"/>
          <w:szCs w:val="24"/>
        </w:rPr>
      </w:pPr>
      <w:r>
        <w:rPr>
          <w:rFonts w:ascii="Times New Roman" w:hAnsi="Times New Roman"/>
          <w:kern w:val="28"/>
          <w:sz w:val="24"/>
          <w:szCs w:val="24"/>
        </w:rPr>
        <w:t>Etablir l’équation qui permet à l’entreprise d’être indifférente entre un escompte pour règlement au comptant et cette couverture à terme.</w:t>
      </w:r>
    </w:p>
    <w:p w:rsidR="00BC26C6"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p>
    <w:p w:rsidR="00BC26C6" w:rsidRDefault="00BC26C6" w:rsidP="00BC26C6">
      <w:pPr>
        <w:keepNext/>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b/>
          <w:bCs/>
          <w:kern w:val="28"/>
          <w:sz w:val="24"/>
          <w:szCs w:val="24"/>
        </w:rPr>
        <w:t xml:space="preserve">II/  </w:t>
      </w:r>
      <w:r>
        <w:rPr>
          <w:rFonts w:ascii="Times New Roman" w:hAnsi="Times New Roman"/>
          <w:kern w:val="28"/>
          <w:sz w:val="24"/>
          <w:szCs w:val="24"/>
        </w:rPr>
        <w:t>Parallèlement, sur le marché des changes au comptant suisse une banque cote :</w:t>
      </w:r>
    </w:p>
    <w:p w:rsidR="00BC26C6" w:rsidRDefault="00BC26C6" w:rsidP="00BC26C6">
      <w:pPr>
        <w:widowControl w:val="0"/>
        <w:autoSpaceDE w:val="0"/>
        <w:autoSpaceDN w:val="0"/>
        <w:adjustRightInd w:val="0"/>
        <w:spacing w:after="0" w:line="240" w:lineRule="auto"/>
        <w:ind w:left="708"/>
        <w:jc w:val="both"/>
        <w:rPr>
          <w:rFonts w:ascii="Times New Roman" w:hAnsi="Times New Roman"/>
          <w:kern w:val="28"/>
          <w:sz w:val="24"/>
          <w:szCs w:val="24"/>
        </w:rPr>
      </w:pPr>
      <w:r>
        <w:rPr>
          <w:rFonts w:ascii="Times New Roman" w:hAnsi="Times New Roman"/>
          <w:kern w:val="28"/>
          <w:sz w:val="24"/>
          <w:szCs w:val="24"/>
        </w:rPr>
        <w:t>EUR/CHF = 1,5125-35</w:t>
      </w:r>
    </w:p>
    <w:p w:rsidR="00BC26C6" w:rsidRDefault="00BC26C6" w:rsidP="00BC26C6">
      <w:pPr>
        <w:widowControl w:val="0"/>
        <w:autoSpaceDE w:val="0"/>
        <w:autoSpaceDN w:val="0"/>
        <w:adjustRightInd w:val="0"/>
        <w:spacing w:after="0" w:line="240" w:lineRule="auto"/>
        <w:ind w:left="708"/>
        <w:jc w:val="both"/>
        <w:rPr>
          <w:rFonts w:ascii="Times New Roman" w:hAnsi="Times New Roman"/>
          <w:kern w:val="28"/>
          <w:sz w:val="24"/>
          <w:szCs w:val="24"/>
        </w:rPr>
      </w:pPr>
      <w:r>
        <w:rPr>
          <w:rFonts w:ascii="Times New Roman" w:hAnsi="Times New Roman"/>
          <w:kern w:val="28"/>
          <w:sz w:val="24"/>
          <w:szCs w:val="24"/>
        </w:rPr>
        <w:t>Points de swap à 3 mois : 23-28</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1-  Le marché des changes à terme est-il en équilibre ?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Si cet industriel dispose de 1 Million de CHF peut-il réaliser une opération d’arbitrage profitable sur le marché des changes à terme ? Si oui calculer son gain.</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r>
        <w:rPr>
          <w:rFonts w:ascii="Times New Roman" w:hAnsi="Times New Roman"/>
          <w:b/>
          <w:bCs/>
          <w:i/>
          <w:iCs/>
          <w:kern w:val="28"/>
          <w:sz w:val="24"/>
          <w:szCs w:val="24"/>
          <w:u w:val="single"/>
        </w:rPr>
        <w:t>Exercice 4</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Un industriel français qui fabrique des cahiers scolaires procède au début de chaque année à l’exportation d’une partie de sa production aux Etats-Unis et en Suisse.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Pour maximiser ses ventes en assurant une certaine rentabilité, les prix pratiqués sont :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cahier = 1 USD aux Etats-Unis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1 cahier = 2 CHF en Suisse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prix de vente unitaire en France est égal à 2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La quantité annuellement produite et commercialisée s’élève à 1.000.000 unités dont 30% sont exportés. Les 2/3 de la quantité exportée sont destinés aux Etats-Unis et le reste en Suisse.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lastRenderedPageBreak/>
        <w:t>Les conditions de règlement sont les suivantes : le délai accordé aux clients suisses est de 3 mois et celui accordé aux clients américains est de 6 mois.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Concernant les charges supportées par cet industriel, les informations suivantes sont disponibles :               * Charges fixes= 300.000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Charges variables = 0,4 EUR par unité produite et commercialisée.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A Paris, sur le marché des changes au comptant on observe les cotations suivantes : </w:t>
      </w:r>
    </w:p>
    <w:p w:rsidR="00BC26C6" w:rsidRDefault="00BC26C6" w:rsidP="00BC26C6">
      <w:pPr>
        <w:widowControl w:val="0"/>
        <w:autoSpaceDE w:val="0"/>
        <w:autoSpaceDN w:val="0"/>
        <w:adjustRightInd w:val="0"/>
        <w:spacing w:after="0" w:line="240" w:lineRule="auto"/>
        <w:ind w:left="708"/>
        <w:jc w:val="both"/>
        <w:rPr>
          <w:rFonts w:ascii="Times New Roman" w:hAnsi="Times New Roman"/>
          <w:kern w:val="28"/>
          <w:sz w:val="24"/>
          <w:szCs w:val="24"/>
        </w:rPr>
      </w:pPr>
      <w:r>
        <w:rPr>
          <w:rFonts w:ascii="Times New Roman" w:hAnsi="Times New Roman"/>
          <w:kern w:val="28"/>
          <w:sz w:val="24"/>
          <w:szCs w:val="24"/>
        </w:rPr>
        <w:t>EUR/CHF = 1,5125-35</w:t>
      </w:r>
    </w:p>
    <w:p w:rsidR="00BC26C6" w:rsidRDefault="00BC26C6" w:rsidP="00BC26C6">
      <w:pPr>
        <w:widowControl w:val="0"/>
        <w:autoSpaceDE w:val="0"/>
        <w:autoSpaceDN w:val="0"/>
        <w:adjustRightInd w:val="0"/>
        <w:spacing w:after="0" w:line="240" w:lineRule="auto"/>
        <w:ind w:left="708"/>
        <w:jc w:val="both"/>
        <w:rPr>
          <w:rFonts w:ascii="Times New Roman" w:hAnsi="Times New Roman"/>
          <w:kern w:val="28"/>
          <w:sz w:val="24"/>
          <w:szCs w:val="24"/>
        </w:rPr>
      </w:pPr>
      <w:r>
        <w:rPr>
          <w:rFonts w:ascii="Times New Roman" w:hAnsi="Times New Roman"/>
          <w:kern w:val="28"/>
          <w:sz w:val="24"/>
          <w:szCs w:val="24"/>
        </w:rPr>
        <w:t>EUR/USD = 1,2175-85</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Les taux d’intérêt prêteurs sur les différents marchés monétaires sont les suivants :</w:t>
      </w:r>
    </w:p>
    <w:tbl>
      <w:tblPr>
        <w:tblW w:w="0" w:type="auto"/>
        <w:tblLayout w:type="fixed"/>
        <w:tblCellMar>
          <w:left w:w="180" w:type="dxa"/>
          <w:right w:w="180" w:type="dxa"/>
        </w:tblCellMar>
        <w:tblLook w:val="0000"/>
      </w:tblPr>
      <w:tblGrid>
        <w:gridCol w:w="970"/>
        <w:gridCol w:w="1008"/>
        <w:gridCol w:w="1079"/>
        <w:gridCol w:w="900"/>
      </w:tblGrid>
      <w:tr w:rsidR="00BC26C6" w:rsidRPr="009B2390" w:rsidTr="005D1600">
        <w:trPr>
          <w:trHeight w:val="608"/>
        </w:trPr>
        <w:tc>
          <w:tcPr>
            <w:tcW w:w="97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p>
        </w:tc>
        <w:tc>
          <w:tcPr>
            <w:tcW w:w="1008"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1 mois</w:t>
            </w:r>
          </w:p>
        </w:tc>
        <w:tc>
          <w:tcPr>
            <w:tcW w:w="1079"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3 mois</w:t>
            </w:r>
          </w:p>
        </w:tc>
        <w:tc>
          <w:tcPr>
            <w:tcW w:w="900"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6 mois</w:t>
            </w:r>
          </w:p>
        </w:tc>
      </w:tr>
      <w:tr w:rsidR="00BC26C6" w:rsidRPr="009B2390" w:rsidTr="005D1600">
        <w:trPr>
          <w:trHeight w:val="349"/>
        </w:trPr>
        <w:tc>
          <w:tcPr>
            <w:tcW w:w="97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EUR</w:t>
            </w:r>
          </w:p>
        </w:tc>
        <w:tc>
          <w:tcPr>
            <w:tcW w:w="1008"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 xml:space="preserve">4 </w:t>
            </w:r>
            <w:r w:rsidRPr="009B2390">
              <w:rPr>
                <w:rFonts w:ascii="Times New Roman" w:hAnsi="Times New Roman"/>
                <w:kern w:val="28"/>
                <w:vertAlign w:val="superscript"/>
              </w:rPr>
              <w:t>1/4</w:t>
            </w:r>
          </w:p>
        </w:tc>
        <w:tc>
          <w:tcPr>
            <w:tcW w:w="1079"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 xml:space="preserve">4 </w:t>
            </w:r>
            <w:r w:rsidRPr="009B2390">
              <w:rPr>
                <w:rFonts w:ascii="Times New Roman" w:hAnsi="Times New Roman"/>
                <w:kern w:val="28"/>
                <w:vertAlign w:val="superscript"/>
              </w:rPr>
              <w:t>1/2</w:t>
            </w:r>
          </w:p>
        </w:tc>
        <w:tc>
          <w:tcPr>
            <w:tcW w:w="900"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 xml:space="preserve">4 </w:t>
            </w:r>
            <w:r w:rsidRPr="009B2390">
              <w:rPr>
                <w:rFonts w:ascii="Times New Roman" w:hAnsi="Times New Roman"/>
                <w:kern w:val="28"/>
                <w:vertAlign w:val="superscript"/>
              </w:rPr>
              <w:t>7/8</w:t>
            </w:r>
          </w:p>
        </w:tc>
      </w:tr>
      <w:tr w:rsidR="00BC26C6" w:rsidRPr="009B2390" w:rsidTr="005D1600">
        <w:trPr>
          <w:trHeight w:val="349"/>
        </w:trPr>
        <w:tc>
          <w:tcPr>
            <w:tcW w:w="97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USD</w:t>
            </w:r>
          </w:p>
        </w:tc>
        <w:tc>
          <w:tcPr>
            <w:tcW w:w="1008"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 xml:space="preserve">5 </w:t>
            </w:r>
            <w:r w:rsidRPr="009B2390">
              <w:rPr>
                <w:rFonts w:ascii="Times New Roman" w:hAnsi="Times New Roman"/>
                <w:kern w:val="28"/>
                <w:vertAlign w:val="superscript"/>
              </w:rPr>
              <w:t>1/2</w:t>
            </w:r>
          </w:p>
        </w:tc>
        <w:tc>
          <w:tcPr>
            <w:tcW w:w="1079"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 xml:space="preserve">5 </w:t>
            </w:r>
            <w:r w:rsidRPr="009B2390">
              <w:rPr>
                <w:rFonts w:ascii="Times New Roman" w:hAnsi="Times New Roman"/>
                <w:kern w:val="28"/>
                <w:vertAlign w:val="superscript"/>
              </w:rPr>
              <w:t>3/4</w:t>
            </w:r>
          </w:p>
        </w:tc>
        <w:tc>
          <w:tcPr>
            <w:tcW w:w="900"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5</w:t>
            </w:r>
          </w:p>
        </w:tc>
      </w:tr>
      <w:tr w:rsidR="00BC26C6" w:rsidRPr="009B2390" w:rsidTr="005D1600">
        <w:trPr>
          <w:trHeight w:val="359"/>
        </w:trPr>
        <w:tc>
          <w:tcPr>
            <w:tcW w:w="970"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CHF</w:t>
            </w:r>
          </w:p>
        </w:tc>
        <w:tc>
          <w:tcPr>
            <w:tcW w:w="1008"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5</w:t>
            </w:r>
          </w:p>
        </w:tc>
        <w:tc>
          <w:tcPr>
            <w:tcW w:w="1079"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 xml:space="preserve">5 </w:t>
            </w:r>
            <w:r w:rsidRPr="009B2390">
              <w:rPr>
                <w:rFonts w:ascii="Times New Roman" w:hAnsi="Times New Roman"/>
                <w:kern w:val="28"/>
                <w:vertAlign w:val="superscript"/>
              </w:rPr>
              <w:t>1/2</w:t>
            </w:r>
          </w:p>
        </w:tc>
        <w:tc>
          <w:tcPr>
            <w:tcW w:w="900"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rPr>
              <w:t>6</w:t>
            </w:r>
          </w:p>
        </w:tc>
      </w:tr>
    </w:tbl>
    <w:p w:rsidR="00BC26C6" w:rsidRPr="00A47A14" w:rsidRDefault="00BC26C6" w:rsidP="00BC26C6">
      <w:pPr>
        <w:widowControl w:val="0"/>
        <w:autoSpaceDE w:val="0"/>
        <w:autoSpaceDN w:val="0"/>
        <w:adjustRightInd w:val="0"/>
        <w:spacing w:after="0" w:line="240" w:lineRule="auto"/>
        <w:jc w:val="both"/>
        <w:rPr>
          <w:rFonts w:ascii="Times New Roman" w:hAnsi="Times New Roman"/>
          <w:kern w:val="28"/>
          <w:sz w:val="20"/>
          <w:szCs w:val="20"/>
        </w:rPr>
      </w:pPr>
      <w:r w:rsidRPr="00A47A14">
        <w:rPr>
          <w:rFonts w:ascii="Times New Roman" w:hAnsi="Times New Roman"/>
          <w:kern w:val="28"/>
          <w:sz w:val="20"/>
          <w:szCs w:val="20"/>
        </w:rPr>
        <w:t xml:space="preserve">Le </w:t>
      </w:r>
      <w:proofErr w:type="spellStart"/>
      <w:r w:rsidRPr="00A47A14">
        <w:rPr>
          <w:rFonts w:ascii="Times New Roman" w:hAnsi="Times New Roman"/>
          <w:kern w:val="28"/>
          <w:sz w:val="20"/>
          <w:szCs w:val="20"/>
        </w:rPr>
        <w:t>spread</w:t>
      </w:r>
      <w:proofErr w:type="spellEnd"/>
      <w:r w:rsidRPr="00A47A14">
        <w:rPr>
          <w:rFonts w:ascii="Times New Roman" w:hAnsi="Times New Roman"/>
          <w:kern w:val="28"/>
          <w:sz w:val="20"/>
          <w:szCs w:val="20"/>
        </w:rPr>
        <w:t xml:space="preserve"> est de 1/8</w:t>
      </w:r>
    </w:p>
    <w:p w:rsidR="00BC26C6"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b/>
          <w:bCs/>
          <w:kern w:val="28"/>
          <w:sz w:val="24"/>
          <w:szCs w:val="24"/>
        </w:rPr>
        <w:t>I/</w:t>
      </w:r>
      <w:r>
        <w:rPr>
          <w:rFonts w:ascii="Times New Roman" w:hAnsi="Times New Roman"/>
          <w:kern w:val="28"/>
          <w:sz w:val="24"/>
          <w:szCs w:val="24"/>
        </w:rPr>
        <w:t xml:space="preserve"> La politique de cet industriel français en matière de couverture contre le risque de change est le recours au marché « </w:t>
      </w:r>
      <w:proofErr w:type="spellStart"/>
      <w:r>
        <w:rPr>
          <w:rFonts w:ascii="Times New Roman" w:hAnsi="Times New Roman"/>
          <w:kern w:val="28"/>
          <w:sz w:val="24"/>
          <w:szCs w:val="24"/>
        </w:rPr>
        <w:t>Forward</w:t>
      </w:r>
      <w:proofErr w:type="spellEnd"/>
      <w:r>
        <w:rPr>
          <w:rFonts w:ascii="Times New Roman" w:hAnsi="Times New Roman"/>
          <w:kern w:val="28"/>
          <w:sz w:val="24"/>
          <w:szCs w:val="24"/>
        </w:rPr>
        <w:t> » par des achats et des ventes à terme.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1-Déterminer les dépenses totales effectuées par l’industriel français.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Déterminer les recettes totales dégagées par l’industriel français.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3- calculer la quantité de cahiers à produire et à commercialiser qui permet à l’industriel de réaliser un chiffre d’affaires de 2.238.350,4 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keepNext/>
        <w:widowControl w:val="0"/>
        <w:autoSpaceDE w:val="0"/>
        <w:autoSpaceDN w:val="0"/>
        <w:adjustRightInd w:val="0"/>
        <w:spacing w:after="0" w:line="240" w:lineRule="auto"/>
        <w:jc w:val="both"/>
        <w:rPr>
          <w:rFonts w:ascii="Times New Roman" w:hAnsi="Times New Roman"/>
          <w:b/>
          <w:bCs/>
          <w:i/>
          <w:iCs/>
          <w:kern w:val="28"/>
          <w:sz w:val="24"/>
          <w:szCs w:val="24"/>
        </w:rPr>
      </w:pPr>
      <w:r>
        <w:rPr>
          <w:rFonts w:ascii="Times New Roman" w:hAnsi="Times New Roman"/>
          <w:b/>
          <w:bCs/>
          <w:i/>
          <w:iCs/>
          <w:kern w:val="28"/>
          <w:sz w:val="24"/>
          <w:szCs w:val="24"/>
          <w:u w:val="single"/>
        </w:rPr>
        <w:t>Exercice 5</w:t>
      </w:r>
      <w:r w:rsidRPr="00A47A14">
        <w:rPr>
          <w:rFonts w:ascii="Times New Roman" w:hAnsi="Times New Roman"/>
          <w:b/>
          <w:bCs/>
          <w:i/>
          <w:iCs/>
          <w:kern w:val="28"/>
          <w:sz w:val="24"/>
          <w:szCs w:val="24"/>
        </w:rPr>
        <w:t>(S.P 2004)</w:t>
      </w:r>
    </w:p>
    <w:p w:rsidR="00BC26C6" w:rsidRPr="00A47A14" w:rsidRDefault="00BC26C6" w:rsidP="00BC26C6">
      <w:pPr>
        <w:keepNext/>
        <w:widowControl w:val="0"/>
        <w:autoSpaceDE w:val="0"/>
        <w:autoSpaceDN w:val="0"/>
        <w:adjustRightInd w:val="0"/>
        <w:spacing w:after="0" w:line="240" w:lineRule="auto"/>
        <w:jc w:val="both"/>
        <w:rPr>
          <w:rFonts w:ascii="Times New Roman" w:hAnsi="Times New Roman"/>
          <w:b/>
          <w:bCs/>
          <w:i/>
          <w:iCs/>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01/05/N, un exportateur américain vend à un client suisse des produits électroniques pour une valeur de 62 500 EUR en lui accordant un délai de 3 mois.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b/>
          <w:bCs/>
          <w:kern w:val="28"/>
          <w:sz w:val="24"/>
          <w:szCs w:val="24"/>
        </w:rPr>
        <w:t>I /</w:t>
      </w:r>
      <w:r>
        <w:rPr>
          <w:rFonts w:ascii="Times New Roman" w:hAnsi="Times New Roman"/>
          <w:kern w:val="28"/>
          <w:sz w:val="24"/>
          <w:szCs w:val="24"/>
        </w:rPr>
        <w:t xml:space="preserve"> Cet exportateur est confronté à un double problème de financement et de change. Il consulte son banquier qui envisage les différentes possibilités suivantes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a- Financer son client en escomptant sa lettre de change sans se couvrir contre le risque de change. Le coût d’escompte s’élève à 6% l’an.</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b- Financer son client en procédant à une avance dans la devise de facturation.</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c- Financer son client et se couvrir contre le risque de change en procédant à une avance en CHF.</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d- Accorder à son client un CMCNE.</w:t>
      </w:r>
    </w:p>
    <w:p w:rsidR="00BC26C6" w:rsidRDefault="00BC26C6" w:rsidP="00BC26C6">
      <w:pPr>
        <w:widowControl w:val="0"/>
        <w:autoSpaceDE w:val="0"/>
        <w:autoSpaceDN w:val="0"/>
        <w:adjustRightInd w:val="0"/>
        <w:spacing w:after="0" w:line="240" w:lineRule="auto"/>
        <w:ind w:firstLine="708"/>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ind w:firstLine="708"/>
        <w:jc w:val="both"/>
        <w:rPr>
          <w:rFonts w:ascii="Times New Roman" w:hAnsi="Times New Roman"/>
          <w:kern w:val="28"/>
          <w:sz w:val="24"/>
          <w:szCs w:val="24"/>
        </w:rPr>
      </w:pPr>
      <w:r>
        <w:rPr>
          <w:rFonts w:ascii="Times New Roman" w:hAnsi="Times New Roman"/>
          <w:kern w:val="28"/>
          <w:sz w:val="24"/>
          <w:szCs w:val="24"/>
        </w:rPr>
        <w:t>Les cours au comptant par rapport au dollar :</w:t>
      </w:r>
    </w:p>
    <w:p w:rsidR="00BC26C6" w:rsidRDefault="00BC26C6" w:rsidP="00BC26C6">
      <w:pPr>
        <w:widowControl w:val="0"/>
        <w:autoSpaceDE w:val="0"/>
        <w:autoSpaceDN w:val="0"/>
        <w:adjustRightInd w:val="0"/>
        <w:spacing w:after="0" w:line="240" w:lineRule="auto"/>
        <w:ind w:firstLine="708"/>
        <w:jc w:val="both"/>
        <w:rPr>
          <w:rFonts w:ascii="Times New Roman" w:hAnsi="Times New Roman"/>
          <w:kern w:val="28"/>
          <w:sz w:val="24"/>
          <w:szCs w:val="24"/>
        </w:rPr>
      </w:pPr>
    </w:p>
    <w:tbl>
      <w:tblPr>
        <w:tblW w:w="0" w:type="auto"/>
        <w:tblLayout w:type="fixed"/>
        <w:tblCellMar>
          <w:left w:w="180" w:type="dxa"/>
          <w:right w:w="180" w:type="dxa"/>
        </w:tblCellMar>
        <w:tblLook w:val="0000"/>
      </w:tblPr>
      <w:tblGrid>
        <w:gridCol w:w="870"/>
        <w:gridCol w:w="1952"/>
      </w:tblGrid>
      <w:tr w:rsidR="00BC26C6" w:rsidRPr="009B2390" w:rsidTr="005D1600">
        <w:trPr>
          <w:trHeight w:val="373"/>
        </w:trPr>
        <w:tc>
          <w:tcPr>
            <w:tcW w:w="87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EUR</w:t>
            </w:r>
          </w:p>
        </w:tc>
        <w:tc>
          <w:tcPr>
            <w:tcW w:w="1952"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 xml:space="preserve">1.0973 – 84 </w:t>
            </w:r>
          </w:p>
        </w:tc>
      </w:tr>
      <w:tr w:rsidR="00BC26C6" w:rsidRPr="009B2390" w:rsidTr="005D1600">
        <w:trPr>
          <w:trHeight w:val="383"/>
        </w:trPr>
        <w:tc>
          <w:tcPr>
            <w:tcW w:w="870"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CHF</w:t>
            </w:r>
          </w:p>
        </w:tc>
        <w:tc>
          <w:tcPr>
            <w:tcW w:w="1952"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0.7202 – 15</w:t>
            </w:r>
          </w:p>
        </w:tc>
      </w:tr>
    </w:tbl>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ED1332" w:rsidRDefault="00ED1332" w:rsidP="00BC26C6">
      <w:pPr>
        <w:widowControl w:val="0"/>
        <w:autoSpaceDE w:val="0"/>
        <w:autoSpaceDN w:val="0"/>
        <w:adjustRightInd w:val="0"/>
        <w:spacing w:after="0" w:line="240" w:lineRule="auto"/>
        <w:ind w:firstLine="708"/>
        <w:jc w:val="both"/>
        <w:rPr>
          <w:rFonts w:ascii="Times New Roman" w:hAnsi="Times New Roman"/>
          <w:kern w:val="28"/>
          <w:sz w:val="24"/>
          <w:szCs w:val="24"/>
        </w:rPr>
      </w:pPr>
    </w:p>
    <w:p w:rsidR="00ED1332" w:rsidRDefault="00ED1332" w:rsidP="00BC26C6">
      <w:pPr>
        <w:widowControl w:val="0"/>
        <w:autoSpaceDE w:val="0"/>
        <w:autoSpaceDN w:val="0"/>
        <w:adjustRightInd w:val="0"/>
        <w:spacing w:after="0" w:line="240" w:lineRule="auto"/>
        <w:ind w:firstLine="708"/>
        <w:jc w:val="both"/>
        <w:rPr>
          <w:rFonts w:ascii="Times New Roman" w:hAnsi="Times New Roman"/>
          <w:kern w:val="28"/>
          <w:sz w:val="24"/>
          <w:szCs w:val="24"/>
        </w:rPr>
      </w:pPr>
    </w:p>
    <w:p w:rsidR="00ED1332" w:rsidRDefault="00ED1332" w:rsidP="00BC26C6">
      <w:pPr>
        <w:widowControl w:val="0"/>
        <w:autoSpaceDE w:val="0"/>
        <w:autoSpaceDN w:val="0"/>
        <w:adjustRightInd w:val="0"/>
        <w:spacing w:after="0" w:line="240" w:lineRule="auto"/>
        <w:ind w:firstLine="708"/>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ind w:firstLine="708"/>
        <w:jc w:val="both"/>
        <w:rPr>
          <w:rFonts w:ascii="Times New Roman" w:hAnsi="Times New Roman"/>
          <w:kern w:val="28"/>
          <w:sz w:val="24"/>
          <w:szCs w:val="24"/>
        </w:rPr>
      </w:pPr>
      <w:r>
        <w:rPr>
          <w:rFonts w:ascii="Times New Roman" w:hAnsi="Times New Roman"/>
          <w:kern w:val="28"/>
          <w:sz w:val="24"/>
          <w:szCs w:val="24"/>
        </w:rPr>
        <w:t>Les taux d’intérêt  en % annuel à 3 mois observés sur le marché des eurodevises :</w:t>
      </w:r>
    </w:p>
    <w:p w:rsidR="00BC26C6" w:rsidRDefault="00BC26C6" w:rsidP="00BC26C6">
      <w:pPr>
        <w:widowControl w:val="0"/>
        <w:autoSpaceDE w:val="0"/>
        <w:autoSpaceDN w:val="0"/>
        <w:adjustRightInd w:val="0"/>
        <w:spacing w:after="0" w:line="240" w:lineRule="auto"/>
        <w:ind w:firstLine="708"/>
        <w:jc w:val="both"/>
        <w:rPr>
          <w:rFonts w:ascii="Times New Roman" w:hAnsi="Times New Roman"/>
          <w:kern w:val="28"/>
          <w:sz w:val="24"/>
          <w:szCs w:val="24"/>
        </w:rPr>
      </w:pPr>
    </w:p>
    <w:tbl>
      <w:tblPr>
        <w:tblW w:w="0" w:type="auto"/>
        <w:tblLayout w:type="fixed"/>
        <w:tblCellMar>
          <w:left w:w="180" w:type="dxa"/>
          <w:right w:w="180" w:type="dxa"/>
        </w:tblCellMar>
        <w:tblLook w:val="0000"/>
      </w:tblPr>
      <w:tblGrid>
        <w:gridCol w:w="1134"/>
        <w:gridCol w:w="2126"/>
      </w:tblGrid>
      <w:tr w:rsidR="00BC26C6" w:rsidRPr="009B2390" w:rsidTr="005D1600">
        <w:trPr>
          <w:trHeight w:val="373"/>
        </w:trPr>
        <w:tc>
          <w:tcPr>
            <w:tcW w:w="1134"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USD</w:t>
            </w:r>
          </w:p>
        </w:tc>
        <w:tc>
          <w:tcPr>
            <w:tcW w:w="2126"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 xml:space="preserve">2 – 2 </w:t>
            </w:r>
            <w:r w:rsidRPr="009B2390">
              <w:rPr>
                <w:rFonts w:ascii="Times New Roman" w:hAnsi="Times New Roman"/>
                <w:kern w:val="28"/>
                <w:sz w:val="20"/>
                <w:szCs w:val="20"/>
              </w:rPr>
              <w:t>1/2</w:t>
            </w:r>
          </w:p>
        </w:tc>
      </w:tr>
      <w:tr w:rsidR="00BC26C6" w:rsidRPr="009B2390" w:rsidTr="005D1600">
        <w:trPr>
          <w:trHeight w:val="373"/>
        </w:trPr>
        <w:tc>
          <w:tcPr>
            <w:tcW w:w="1134"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CHF</w:t>
            </w:r>
          </w:p>
        </w:tc>
        <w:tc>
          <w:tcPr>
            <w:tcW w:w="2126"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 xml:space="preserve">4 </w:t>
            </w:r>
            <w:r w:rsidRPr="009B2390">
              <w:rPr>
                <w:rFonts w:ascii="Times New Roman" w:hAnsi="Times New Roman"/>
                <w:kern w:val="28"/>
                <w:sz w:val="20"/>
                <w:szCs w:val="20"/>
              </w:rPr>
              <w:t>1/8</w:t>
            </w:r>
            <w:r w:rsidRPr="009B2390">
              <w:rPr>
                <w:rFonts w:ascii="Times New Roman" w:hAnsi="Times New Roman"/>
                <w:kern w:val="28"/>
                <w:sz w:val="24"/>
                <w:szCs w:val="24"/>
              </w:rPr>
              <w:t xml:space="preserve"> – 4 </w:t>
            </w:r>
            <w:r w:rsidRPr="009B2390">
              <w:rPr>
                <w:rFonts w:ascii="Times New Roman" w:hAnsi="Times New Roman"/>
                <w:kern w:val="28"/>
                <w:sz w:val="20"/>
                <w:szCs w:val="20"/>
              </w:rPr>
              <w:t>1/4</w:t>
            </w:r>
          </w:p>
        </w:tc>
      </w:tr>
      <w:tr w:rsidR="00BC26C6" w:rsidRPr="009B2390" w:rsidTr="005D1600">
        <w:trPr>
          <w:trHeight w:val="354"/>
        </w:trPr>
        <w:tc>
          <w:tcPr>
            <w:tcW w:w="1134"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EUR</w:t>
            </w:r>
          </w:p>
        </w:tc>
        <w:tc>
          <w:tcPr>
            <w:tcW w:w="2126"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4"/>
                <w:szCs w:val="24"/>
              </w:rPr>
            </w:pPr>
            <w:r w:rsidRPr="009B2390">
              <w:rPr>
                <w:rFonts w:ascii="Times New Roman" w:hAnsi="Times New Roman"/>
                <w:kern w:val="28"/>
                <w:sz w:val="24"/>
                <w:szCs w:val="24"/>
              </w:rPr>
              <w:t xml:space="preserve">3 </w:t>
            </w:r>
            <w:r w:rsidRPr="009B2390">
              <w:rPr>
                <w:rFonts w:ascii="Times New Roman" w:hAnsi="Times New Roman"/>
                <w:kern w:val="28"/>
                <w:sz w:val="20"/>
                <w:szCs w:val="20"/>
              </w:rPr>
              <w:t>1/4</w:t>
            </w:r>
            <w:r w:rsidRPr="009B2390">
              <w:rPr>
                <w:rFonts w:ascii="Times New Roman" w:hAnsi="Times New Roman"/>
                <w:kern w:val="28"/>
                <w:sz w:val="24"/>
                <w:szCs w:val="24"/>
              </w:rPr>
              <w:t xml:space="preserve"> - 3 </w:t>
            </w:r>
            <w:r w:rsidRPr="009B2390">
              <w:rPr>
                <w:rFonts w:ascii="Times New Roman" w:hAnsi="Times New Roman"/>
                <w:kern w:val="28"/>
                <w:sz w:val="20"/>
                <w:szCs w:val="20"/>
              </w:rPr>
              <w:t>3/4</w:t>
            </w:r>
          </w:p>
        </w:tc>
      </w:tr>
    </w:tbl>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La commission de l’avance prélevée par la banque est de 1%.</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Une commission de 0.25% sur toute opération de change est prélevée par la banque lors du dénouement de chaque opération.</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Établir les résultats chiffrés des quatre alternatives envisagées par le banquier. Quelle est la meilleure solution pour cet exportateur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Quel est le taux d’escompte qui rendrait le client indifférent entre l’escompte et le CMCNE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b/>
          <w:bCs/>
          <w:kern w:val="28"/>
          <w:sz w:val="24"/>
          <w:szCs w:val="24"/>
        </w:rPr>
        <w:t>II /</w:t>
      </w:r>
      <w:r>
        <w:rPr>
          <w:rFonts w:ascii="Times New Roman" w:hAnsi="Times New Roman"/>
          <w:kern w:val="28"/>
          <w:sz w:val="24"/>
          <w:szCs w:val="24"/>
        </w:rPr>
        <w:t xml:space="preserve"> On suppose que cet exportateur est confronté uniquement à un problème de change. Dans ce cas, son banquier lui propose le recours au marché des options.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Les données  observées sur </w:t>
      </w:r>
      <w:r>
        <w:rPr>
          <w:rFonts w:ascii="Times New Roman" w:hAnsi="Times New Roman"/>
          <w:i/>
          <w:iCs/>
          <w:kern w:val="28"/>
          <w:sz w:val="24"/>
          <w:szCs w:val="24"/>
        </w:rPr>
        <w:t>le Philadelphia Stock Exchange</w:t>
      </w:r>
      <w:r>
        <w:rPr>
          <w:rFonts w:ascii="Times New Roman" w:hAnsi="Times New Roman"/>
          <w:kern w:val="28"/>
          <w:sz w:val="24"/>
          <w:szCs w:val="24"/>
        </w:rPr>
        <w:t xml:space="preserve"> EUR/USD options 62500 EUR  sont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tbl>
      <w:tblPr>
        <w:tblW w:w="0" w:type="auto"/>
        <w:tblLayout w:type="fixed"/>
        <w:tblCellMar>
          <w:left w:w="180" w:type="dxa"/>
          <w:right w:w="180" w:type="dxa"/>
        </w:tblCellMar>
        <w:tblLook w:val="0000"/>
      </w:tblPr>
      <w:tblGrid>
        <w:gridCol w:w="1950"/>
        <w:gridCol w:w="1392"/>
        <w:gridCol w:w="1052"/>
        <w:gridCol w:w="1134"/>
      </w:tblGrid>
      <w:tr w:rsidR="00BC26C6" w:rsidRPr="009B2390" w:rsidTr="005D1600">
        <w:trPr>
          <w:trHeight w:val="656"/>
        </w:trPr>
        <w:tc>
          <w:tcPr>
            <w:tcW w:w="195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p>
        </w:tc>
        <w:tc>
          <w:tcPr>
            <w:tcW w:w="1392"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Prix d’exercice</w:t>
            </w:r>
          </w:p>
        </w:tc>
        <w:tc>
          <w:tcPr>
            <w:tcW w:w="1052"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Juillet</w:t>
            </w:r>
          </w:p>
        </w:tc>
        <w:tc>
          <w:tcPr>
            <w:tcW w:w="113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Août</w:t>
            </w:r>
          </w:p>
        </w:tc>
      </w:tr>
      <w:tr w:rsidR="00BC26C6" w:rsidRPr="009B2390" w:rsidTr="005D1600">
        <w:trPr>
          <w:trHeight w:val="394"/>
        </w:trPr>
        <w:tc>
          <w:tcPr>
            <w:tcW w:w="1950" w:type="dxa"/>
            <w:tcBorders>
              <w:top w:val="single" w:sz="8" w:space="0" w:color="auto"/>
              <w:left w:val="single" w:sz="8" w:space="0" w:color="auto"/>
              <w:bottom w:val="nil"/>
              <w:right w:val="nil"/>
            </w:tcBorders>
            <w:vAlign w:val="center"/>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Call EUR / USD</w:t>
            </w:r>
          </w:p>
        </w:tc>
        <w:tc>
          <w:tcPr>
            <w:tcW w:w="1392"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1.0970</w:t>
            </w:r>
          </w:p>
        </w:tc>
        <w:tc>
          <w:tcPr>
            <w:tcW w:w="1052"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4.25</w:t>
            </w:r>
          </w:p>
        </w:tc>
        <w:tc>
          <w:tcPr>
            <w:tcW w:w="113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4.40</w:t>
            </w:r>
          </w:p>
        </w:tc>
      </w:tr>
      <w:tr w:rsidR="00BC26C6" w:rsidRPr="009B2390" w:rsidTr="005D1600">
        <w:trPr>
          <w:trHeight w:val="389"/>
        </w:trPr>
        <w:tc>
          <w:tcPr>
            <w:tcW w:w="1950" w:type="dxa"/>
            <w:tcBorders>
              <w:top w:val="single" w:sz="8" w:space="0" w:color="auto"/>
              <w:left w:val="single" w:sz="8" w:space="0" w:color="auto"/>
              <w:bottom w:val="nil"/>
              <w:right w:val="single" w:sz="8" w:space="0" w:color="auto"/>
            </w:tcBorders>
            <w:vAlign w:val="center"/>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Call EUR / USD</w:t>
            </w:r>
          </w:p>
        </w:tc>
        <w:tc>
          <w:tcPr>
            <w:tcW w:w="1392" w:type="dxa"/>
            <w:tcBorders>
              <w:top w:val="single" w:sz="8" w:space="0" w:color="auto"/>
              <w:left w:val="nil"/>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1.0980</w:t>
            </w:r>
          </w:p>
        </w:tc>
        <w:tc>
          <w:tcPr>
            <w:tcW w:w="1052"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2.75</w:t>
            </w:r>
          </w:p>
        </w:tc>
        <w:tc>
          <w:tcPr>
            <w:tcW w:w="113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2.90</w:t>
            </w:r>
          </w:p>
        </w:tc>
      </w:tr>
      <w:tr w:rsidR="00BC26C6" w:rsidRPr="009B2390" w:rsidTr="005D1600">
        <w:trPr>
          <w:trHeight w:val="373"/>
        </w:trPr>
        <w:tc>
          <w:tcPr>
            <w:tcW w:w="1950" w:type="dxa"/>
            <w:tcBorders>
              <w:top w:val="single" w:sz="8" w:space="0" w:color="auto"/>
              <w:left w:val="single" w:sz="8" w:space="0" w:color="auto"/>
              <w:bottom w:val="single" w:sz="8" w:space="0" w:color="auto"/>
              <w:right w:val="single" w:sz="8" w:space="0" w:color="auto"/>
            </w:tcBorders>
            <w:vAlign w:val="center"/>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Put  EUR / USD</w:t>
            </w:r>
          </w:p>
        </w:tc>
        <w:tc>
          <w:tcPr>
            <w:tcW w:w="1392" w:type="dxa"/>
            <w:tcBorders>
              <w:top w:val="single" w:sz="8" w:space="0" w:color="auto"/>
              <w:left w:val="nil"/>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1.0970</w:t>
            </w:r>
          </w:p>
        </w:tc>
        <w:tc>
          <w:tcPr>
            <w:tcW w:w="1052"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1.75</w:t>
            </w:r>
          </w:p>
        </w:tc>
        <w:tc>
          <w:tcPr>
            <w:tcW w:w="113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2.20</w:t>
            </w:r>
          </w:p>
        </w:tc>
      </w:tr>
      <w:tr w:rsidR="00BC26C6" w:rsidRPr="009B2390" w:rsidTr="005D1600">
        <w:trPr>
          <w:trHeight w:val="393"/>
        </w:trPr>
        <w:tc>
          <w:tcPr>
            <w:tcW w:w="1950" w:type="dxa"/>
            <w:tcBorders>
              <w:top w:val="single" w:sz="8" w:space="0" w:color="auto"/>
              <w:left w:val="single" w:sz="8" w:space="0" w:color="auto"/>
              <w:bottom w:val="single" w:sz="4" w:space="0" w:color="auto"/>
              <w:right w:val="single" w:sz="8" w:space="0" w:color="auto"/>
            </w:tcBorders>
            <w:vAlign w:val="center"/>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Put  EUR / USD</w:t>
            </w:r>
          </w:p>
        </w:tc>
        <w:tc>
          <w:tcPr>
            <w:tcW w:w="1392" w:type="dxa"/>
            <w:tcBorders>
              <w:top w:val="single" w:sz="8" w:space="0" w:color="auto"/>
              <w:left w:val="nil"/>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1.0980</w:t>
            </w:r>
          </w:p>
        </w:tc>
        <w:tc>
          <w:tcPr>
            <w:tcW w:w="1052"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3.10</w:t>
            </w:r>
          </w:p>
        </w:tc>
        <w:tc>
          <w:tcPr>
            <w:tcW w:w="1134"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4"/>
                <w:szCs w:val="24"/>
              </w:rPr>
              <w:t>3.30</w:t>
            </w:r>
          </w:p>
        </w:tc>
      </w:tr>
    </w:tbl>
    <w:p w:rsidR="00BC26C6" w:rsidRPr="00A47A14" w:rsidRDefault="00BC26C6" w:rsidP="00BC26C6">
      <w:pPr>
        <w:widowControl w:val="0"/>
        <w:autoSpaceDE w:val="0"/>
        <w:autoSpaceDN w:val="0"/>
        <w:adjustRightInd w:val="0"/>
        <w:spacing w:after="0" w:line="240" w:lineRule="auto"/>
        <w:jc w:val="both"/>
        <w:rPr>
          <w:rFonts w:ascii="Times New Roman" w:hAnsi="Times New Roman"/>
          <w:kern w:val="28"/>
          <w:sz w:val="20"/>
          <w:szCs w:val="20"/>
        </w:rPr>
      </w:pPr>
      <w:r w:rsidRPr="00A47A14">
        <w:rPr>
          <w:rFonts w:ascii="Times New Roman" w:hAnsi="Times New Roman"/>
          <w:kern w:val="28"/>
          <w:sz w:val="20"/>
          <w:szCs w:val="20"/>
        </w:rPr>
        <w:t xml:space="preserve">Les cotations des primes sont en cents pour 1 unité </w:t>
      </w:r>
      <w:proofErr w:type="gramStart"/>
      <w:r w:rsidRPr="00A47A14">
        <w:rPr>
          <w:rFonts w:ascii="Times New Roman" w:hAnsi="Times New Roman"/>
          <w:kern w:val="28"/>
          <w:sz w:val="20"/>
          <w:szCs w:val="20"/>
        </w:rPr>
        <w:t>de EUR</w:t>
      </w:r>
      <w:proofErr w:type="gramEnd"/>
      <w:r w:rsidRPr="00A47A14">
        <w:rPr>
          <w:rFonts w:ascii="Times New Roman" w:hAnsi="Times New Roman"/>
          <w:kern w:val="28"/>
          <w:sz w:val="20"/>
          <w:szCs w:val="20"/>
        </w:rPr>
        <w:t xml:space="preserv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Présentez brièvement les caractéristiques des options négociées sur ce type de marché.</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2- Cet exportateur décide d’acheter un put </w:t>
      </w:r>
      <w:r>
        <w:rPr>
          <w:rFonts w:ascii="Times New Roman" w:hAnsi="Times New Roman"/>
          <w:i/>
          <w:iCs/>
          <w:kern w:val="28"/>
          <w:sz w:val="24"/>
          <w:szCs w:val="24"/>
        </w:rPr>
        <w:t>in the money </w:t>
      </w:r>
      <w:r>
        <w:rPr>
          <w:rFonts w:ascii="Times New Roman" w:hAnsi="Times New Roman"/>
          <w:kern w:val="28"/>
          <w:sz w:val="24"/>
          <w:szCs w:val="24"/>
        </w:rPr>
        <w:t>:</w:t>
      </w:r>
    </w:p>
    <w:p w:rsidR="00BC26C6" w:rsidRDefault="00BC26C6" w:rsidP="00BC26C6">
      <w:pPr>
        <w:widowControl w:val="0"/>
        <w:autoSpaceDE w:val="0"/>
        <w:autoSpaceDN w:val="0"/>
        <w:adjustRightInd w:val="0"/>
        <w:spacing w:after="0" w:line="240" w:lineRule="auto"/>
        <w:ind w:left="708"/>
        <w:jc w:val="both"/>
        <w:rPr>
          <w:rFonts w:ascii="Times New Roman" w:hAnsi="Times New Roman"/>
          <w:kern w:val="28"/>
          <w:sz w:val="24"/>
          <w:szCs w:val="24"/>
        </w:rPr>
      </w:pPr>
      <w:r>
        <w:rPr>
          <w:rFonts w:ascii="Times New Roman" w:hAnsi="Times New Roman"/>
          <w:kern w:val="28"/>
          <w:sz w:val="24"/>
          <w:szCs w:val="24"/>
        </w:rPr>
        <w:t>a- Quelle décision doit-il prendre, sachant que le cours spot à échéance est de 1.0965 USD ?</w:t>
      </w:r>
    </w:p>
    <w:p w:rsidR="00BC26C6" w:rsidRDefault="00BC26C6" w:rsidP="00BC26C6">
      <w:pPr>
        <w:widowControl w:val="0"/>
        <w:autoSpaceDE w:val="0"/>
        <w:autoSpaceDN w:val="0"/>
        <w:adjustRightInd w:val="0"/>
        <w:spacing w:after="0" w:line="240" w:lineRule="auto"/>
        <w:ind w:left="708"/>
        <w:jc w:val="both"/>
        <w:rPr>
          <w:rFonts w:ascii="Times New Roman" w:hAnsi="Times New Roman"/>
          <w:kern w:val="28"/>
          <w:sz w:val="24"/>
          <w:szCs w:val="24"/>
        </w:rPr>
      </w:pPr>
      <w:r>
        <w:rPr>
          <w:rFonts w:ascii="Times New Roman" w:hAnsi="Times New Roman"/>
          <w:kern w:val="28"/>
          <w:sz w:val="24"/>
          <w:szCs w:val="24"/>
        </w:rPr>
        <w:t>b- Représentez graphiquement, en fonction de l’évolution du cours spot à échéance, la courbe des gains et des pertes résultant de l’opération de couverture.</w:t>
      </w:r>
    </w:p>
    <w:p w:rsidR="00BC26C6" w:rsidRDefault="00BC26C6" w:rsidP="00BC26C6">
      <w:pPr>
        <w:widowControl w:val="0"/>
        <w:autoSpaceDE w:val="0"/>
        <w:autoSpaceDN w:val="0"/>
        <w:adjustRightInd w:val="0"/>
        <w:spacing w:after="0" w:line="240" w:lineRule="auto"/>
        <w:ind w:firstLine="708"/>
        <w:jc w:val="both"/>
        <w:rPr>
          <w:rFonts w:ascii="Times New Roman" w:hAnsi="Times New Roman"/>
          <w:kern w:val="28"/>
          <w:sz w:val="24"/>
          <w:szCs w:val="24"/>
        </w:rPr>
      </w:pPr>
      <w:r>
        <w:rPr>
          <w:rFonts w:ascii="Times New Roman" w:hAnsi="Times New Roman"/>
          <w:kern w:val="28"/>
          <w:sz w:val="24"/>
          <w:szCs w:val="24"/>
        </w:rPr>
        <w:t>c- Calculez le résultat de cette opération.</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w:t>
      </w:r>
    </w:p>
    <w:p w:rsidR="00BC26C6" w:rsidRPr="00A47A14"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r>
        <w:rPr>
          <w:rFonts w:ascii="Times New Roman" w:hAnsi="Times New Roman"/>
          <w:b/>
          <w:bCs/>
          <w:i/>
          <w:iCs/>
          <w:kern w:val="28"/>
          <w:sz w:val="24"/>
          <w:szCs w:val="24"/>
          <w:u w:val="single"/>
        </w:rPr>
        <w:t xml:space="preserve">Exercice 6 </w:t>
      </w:r>
      <w:r w:rsidRPr="00A47A14">
        <w:rPr>
          <w:rFonts w:ascii="Times New Roman" w:hAnsi="Times New Roman"/>
          <w:b/>
          <w:bCs/>
          <w:i/>
          <w:iCs/>
          <w:kern w:val="28"/>
          <w:sz w:val="24"/>
          <w:szCs w:val="24"/>
        </w:rPr>
        <w:t>(S.C 2004)</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A47A14">
        <w:rPr>
          <w:rFonts w:ascii="Times New Roman" w:hAnsi="Times New Roman"/>
          <w:kern w:val="28"/>
          <w:sz w:val="24"/>
          <w:szCs w:val="24"/>
        </w:rPr>
        <w:t>L</w:t>
      </w:r>
      <w:r>
        <w:rPr>
          <w:rFonts w:ascii="Times New Roman" w:hAnsi="Times New Roman"/>
          <w:kern w:val="28"/>
          <w:sz w:val="24"/>
          <w:szCs w:val="24"/>
        </w:rPr>
        <w:t>e 1</w:t>
      </w:r>
      <w:r>
        <w:rPr>
          <w:rFonts w:ascii="Times New Roman" w:hAnsi="Times New Roman"/>
          <w:kern w:val="28"/>
          <w:sz w:val="24"/>
          <w:szCs w:val="24"/>
          <w:vertAlign w:val="superscript"/>
        </w:rPr>
        <w:t xml:space="preserve">er </w:t>
      </w:r>
      <w:r>
        <w:rPr>
          <w:rFonts w:ascii="Times New Roman" w:hAnsi="Times New Roman"/>
          <w:kern w:val="28"/>
          <w:sz w:val="24"/>
          <w:szCs w:val="24"/>
        </w:rPr>
        <w:t>Septembre 2003, l’entreprise allemande « alpha » exporte vers les Etats-Unis pour une valeur de 1.000.000 USD payable dans 3 mois.</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1/-Confrontée au risque de change résultant de cette opération de commerce international, on vous demande de préciser les différentes alternatives de couverture (internes et externes) qui </w:t>
      </w:r>
      <w:r>
        <w:rPr>
          <w:rFonts w:ascii="Times New Roman" w:hAnsi="Times New Roman"/>
          <w:kern w:val="28"/>
          <w:sz w:val="24"/>
          <w:szCs w:val="24"/>
        </w:rPr>
        <w:lastRenderedPageBreak/>
        <w:t>s’offrent à cette entreprise tout en justifiant votre réponse.</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NB : l’entreprise anticipe une baisse du cours USD/EUR</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A47A14">
        <w:rPr>
          <w:rFonts w:ascii="Times New Roman" w:hAnsi="Times New Roman"/>
          <w:kern w:val="28"/>
          <w:sz w:val="24"/>
          <w:szCs w:val="24"/>
        </w:rPr>
        <w:t>E</w:t>
      </w:r>
      <w:r>
        <w:rPr>
          <w:rFonts w:ascii="Times New Roman" w:hAnsi="Times New Roman"/>
          <w:kern w:val="28"/>
          <w:sz w:val="24"/>
          <w:szCs w:val="24"/>
        </w:rPr>
        <w:t>n fait, le directeur financier de cette firme hésite entre une couverture à terme sur le marché interbancaire et un escompte pour règlement au comptant proposé par le client américain.</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2-Quel serait le taux d’escompte maximum que l’entreprise « alpha » serait prête à accorder pour qu’elle soit indifférente entre ces deux alternatives sachant que son taux de rendement interne est de 10 %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sidRPr="00A47A14">
        <w:rPr>
          <w:rFonts w:ascii="Times New Roman" w:hAnsi="Times New Roman"/>
          <w:kern w:val="28"/>
          <w:sz w:val="24"/>
          <w:szCs w:val="24"/>
        </w:rPr>
        <w:t>S</w:t>
      </w:r>
      <w:r>
        <w:rPr>
          <w:rFonts w:ascii="Times New Roman" w:hAnsi="Times New Roman"/>
          <w:kern w:val="28"/>
          <w:sz w:val="24"/>
          <w:szCs w:val="24"/>
        </w:rPr>
        <w:t>uite à certaines dépenses financières imprévues, le client américain fait savoir à l’entreprise « alpha » qu’il ne peut pas honorer un paiement au comptant mais qu’il accepterait de régler sa dette deux mois avant l’échéance si on lui accorde un taux d’escompte annuel de 12 %.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3-Dans ce cas, l’entreprise « alpha » a-t-elle intérêt à accepter cette offre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1</w:t>
      </w:r>
      <w:r>
        <w:rPr>
          <w:rFonts w:ascii="Times New Roman" w:hAnsi="Times New Roman"/>
          <w:kern w:val="28"/>
          <w:sz w:val="24"/>
          <w:szCs w:val="24"/>
          <w:vertAlign w:val="superscript"/>
        </w:rPr>
        <w:t xml:space="preserve">er </w:t>
      </w:r>
      <w:r>
        <w:rPr>
          <w:rFonts w:ascii="Times New Roman" w:hAnsi="Times New Roman"/>
          <w:kern w:val="28"/>
          <w:sz w:val="24"/>
          <w:szCs w:val="24"/>
        </w:rPr>
        <w:t xml:space="preserve">Septembre 2003, on observe sur le marché des changes et des eurodevises les données suivantes : </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lang w:val="nl-NL"/>
        </w:rPr>
      </w:pPr>
      <w:proofErr w:type="gramStart"/>
      <w:r>
        <w:rPr>
          <w:rFonts w:ascii="Times New Roman" w:hAnsi="Times New Roman"/>
          <w:kern w:val="28"/>
          <w:sz w:val="24"/>
          <w:szCs w:val="24"/>
          <w:lang w:val="nl-NL"/>
        </w:rPr>
        <w:t>Spot :</w:t>
      </w:r>
      <w:proofErr w:type="gramEnd"/>
      <w:r>
        <w:rPr>
          <w:rFonts w:ascii="Times New Roman" w:hAnsi="Times New Roman"/>
          <w:kern w:val="28"/>
          <w:sz w:val="24"/>
          <w:szCs w:val="24"/>
          <w:lang w:val="nl-NL"/>
        </w:rPr>
        <w:t xml:space="preserve"> USD/EUR = 1,0309-11</w:t>
      </w:r>
    </w:p>
    <w:p w:rsidR="00BC26C6" w:rsidRDefault="00BC26C6" w:rsidP="00BC26C6">
      <w:pPr>
        <w:widowControl w:val="0"/>
        <w:autoSpaceDE w:val="0"/>
        <w:autoSpaceDN w:val="0"/>
        <w:adjustRightInd w:val="0"/>
        <w:spacing w:after="0" w:line="240" w:lineRule="auto"/>
        <w:ind w:left="360"/>
        <w:jc w:val="both"/>
        <w:rPr>
          <w:rFonts w:ascii="Times New Roman" w:hAnsi="Times New Roman"/>
          <w:kern w:val="28"/>
          <w:sz w:val="24"/>
          <w:szCs w:val="24"/>
          <w:lang w:val="nl-NL"/>
        </w:rPr>
      </w:pPr>
    </w:p>
    <w:p w:rsidR="00BC26C6" w:rsidRPr="00A47A14"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0"/>
          <w:szCs w:val="20"/>
          <w:lang w:val="nl-NL"/>
        </w:rPr>
      </w:pPr>
      <w:proofErr w:type="spellStart"/>
      <w:r w:rsidRPr="00A47A14">
        <w:rPr>
          <w:rFonts w:ascii="Times New Roman" w:hAnsi="Times New Roman"/>
          <w:kern w:val="28"/>
          <w:sz w:val="20"/>
          <w:szCs w:val="20"/>
          <w:lang w:val="nl-NL"/>
        </w:rPr>
        <w:t>Taux</w:t>
      </w:r>
      <w:proofErr w:type="spellEnd"/>
      <w:r w:rsidRPr="00A47A14">
        <w:rPr>
          <w:rFonts w:ascii="Times New Roman" w:hAnsi="Times New Roman"/>
          <w:kern w:val="28"/>
          <w:sz w:val="20"/>
          <w:szCs w:val="20"/>
          <w:lang w:val="nl-NL"/>
        </w:rPr>
        <w:t xml:space="preserve"> d</w:t>
      </w:r>
      <w:r w:rsidRPr="00A47A14">
        <w:rPr>
          <w:rFonts w:ascii="Times New Roman" w:hAnsi="Times New Roman"/>
          <w:kern w:val="28"/>
          <w:sz w:val="20"/>
          <w:szCs w:val="20"/>
        </w:rPr>
        <w:t>’</w:t>
      </w:r>
      <w:proofErr w:type="spellStart"/>
      <w:r w:rsidRPr="00A47A14">
        <w:rPr>
          <w:rFonts w:ascii="Times New Roman" w:hAnsi="Times New Roman"/>
          <w:kern w:val="28"/>
          <w:sz w:val="20"/>
          <w:szCs w:val="20"/>
          <w:lang w:val="nl-NL"/>
        </w:rPr>
        <w:t>intérêt</w:t>
      </w:r>
      <w:proofErr w:type="spellEnd"/>
      <w:r w:rsidRPr="00A47A14">
        <w:rPr>
          <w:rFonts w:ascii="Times New Roman" w:hAnsi="Times New Roman"/>
          <w:kern w:val="28"/>
          <w:sz w:val="20"/>
          <w:szCs w:val="20"/>
          <w:lang w:val="nl-NL"/>
        </w:rPr>
        <w:t xml:space="preserve"> </w:t>
      </w:r>
    </w:p>
    <w:tbl>
      <w:tblPr>
        <w:tblW w:w="0" w:type="auto"/>
        <w:tblLayout w:type="fixed"/>
        <w:tblCellMar>
          <w:left w:w="180" w:type="dxa"/>
          <w:right w:w="180" w:type="dxa"/>
        </w:tblCellMar>
        <w:tblLook w:val="0000"/>
      </w:tblPr>
      <w:tblGrid>
        <w:gridCol w:w="1201"/>
        <w:gridCol w:w="1276"/>
        <w:gridCol w:w="1416"/>
        <w:gridCol w:w="1134"/>
      </w:tblGrid>
      <w:tr w:rsidR="00BC26C6" w:rsidRPr="009B2390" w:rsidTr="005D1600">
        <w:trPr>
          <w:trHeight w:val="417"/>
        </w:trPr>
        <w:tc>
          <w:tcPr>
            <w:tcW w:w="1201"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rPr>
                <w:rFonts w:ascii="Times New Roman" w:hAnsi="Times New Roman"/>
                <w:kern w:val="28"/>
                <w:sz w:val="20"/>
                <w:szCs w:val="20"/>
              </w:rPr>
            </w:pPr>
          </w:p>
        </w:tc>
        <w:tc>
          <w:tcPr>
            <w:tcW w:w="1276"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1 mois</w:t>
            </w:r>
          </w:p>
        </w:tc>
        <w:tc>
          <w:tcPr>
            <w:tcW w:w="1416"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2 mois</w:t>
            </w:r>
          </w:p>
        </w:tc>
        <w:tc>
          <w:tcPr>
            <w:tcW w:w="113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3 mois</w:t>
            </w:r>
          </w:p>
        </w:tc>
      </w:tr>
      <w:tr w:rsidR="00BC26C6" w:rsidRPr="009B2390" w:rsidTr="005D1600">
        <w:trPr>
          <w:trHeight w:val="454"/>
        </w:trPr>
        <w:tc>
          <w:tcPr>
            <w:tcW w:w="1201"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EUR</w:t>
            </w:r>
          </w:p>
        </w:tc>
        <w:tc>
          <w:tcPr>
            <w:tcW w:w="1276"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2-2.</w:t>
            </w:r>
            <w:r w:rsidRPr="009B2390">
              <w:rPr>
                <w:rFonts w:ascii="Times New Roman" w:hAnsi="Times New Roman"/>
                <w:kern w:val="28"/>
                <w:sz w:val="16"/>
                <w:szCs w:val="16"/>
              </w:rPr>
              <w:t>1/4</w:t>
            </w:r>
          </w:p>
        </w:tc>
        <w:tc>
          <w:tcPr>
            <w:tcW w:w="1416"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2.</w:t>
            </w:r>
            <w:r w:rsidRPr="009B2390">
              <w:rPr>
                <w:rFonts w:ascii="Times New Roman" w:hAnsi="Times New Roman"/>
                <w:kern w:val="28"/>
                <w:sz w:val="16"/>
                <w:szCs w:val="16"/>
              </w:rPr>
              <w:t>1/2</w:t>
            </w:r>
            <w:r w:rsidRPr="009B2390">
              <w:rPr>
                <w:rFonts w:ascii="Times New Roman" w:hAnsi="Times New Roman"/>
                <w:kern w:val="28"/>
                <w:sz w:val="20"/>
                <w:szCs w:val="20"/>
              </w:rPr>
              <w:t>-2.</w:t>
            </w:r>
            <w:r w:rsidRPr="009B2390">
              <w:rPr>
                <w:rFonts w:ascii="Times New Roman" w:hAnsi="Times New Roman"/>
                <w:kern w:val="28"/>
                <w:sz w:val="16"/>
                <w:szCs w:val="16"/>
              </w:rPr>
              <w:t>3/4</w:t>
            </w:r>
          </w:p>
        </w:tc>
        <w:tc>
          <w:tcPr>
            <w:tcW w:w="113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3-3.</w:t>
            </w:r>
            <w:r w:rsidRPr="009B2390">
              <w:rPr>
                <w:rFonts w:ascii="Times New Roman" w:hAnsi="Times New Roman"/>
                <w:kern w:val="28"/>
                <w:sz w:val="16"/>
                <w:szCs w:val="16"/>
              </w:rPr>
              <w:t>1/4</w:t>
            </w:r>
          </w:p>
        </w:tc>
      </w:tr>
      <w:tr w:rsidR="00BC26C6" w:rsidRPr="009B2390" w:rsidTr="005D1600">
        <w:trPr>
          <w:trHeight w:val="384"/>
        </w:trPr>
        <w:tc>
          <w:tcPr>
            <w:tcW w:w="1201"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USD</w:t>
            </w:r>
          </w:p>
        </w:tc>
        <w:tc>
          <w:tcPr>
            <w:tcW w:w="1276"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6-6.</w:t>
            </w:r>
            <w:r w:rsidRPr="009B2390">
              <w:rPr>
                <w:rFonts w:ascii="Times New Roman" w:hAnsi="Times New Roman"/>
                <w:kern w:val="28"/>
                <w:sz w:val="16"/>
                <w:szCs w:val="16"/>
              </w:rPr>
              <w:t>1/4</w:t>
            </w:r>
          </w:p>
        </w:tc>
        <w:tc>
          <w:tcPr>
            <w:tcW w:w="1416"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6.</w:t>
            </w:r>
            <w:r w:rsidRPr="009B2390">
              <w:rPr>
                <w:rFonts w:ascii="Times New Roman" w:hAnsi="Times New Roman"/>
                <w:kern w:val="28"/>
                <w:sz w:val="16"/>
                <w:szCs w:val="16"/>
              </w:rPr>
              <w:t>1/2</w:t>
            </w:r>
            <w:r w:rsidRPr="009B2390">
              <w:rPr>
                <w:rFonts w:ascii="Times New Roman" w:hAnsi="Times New Roman"/>
                <w:kern w:val="28"/>
                <w:sz w:val="20"/>
                <w:szCs w:val="20"/>
              </w:rPr>
              <w:t>-6.</w:t>
            </w:r>
            <w:r w:rsidRPr="009B2390">
              <w:rPr>
                <w:rFonts w:ascii="Times New Roman" w:hAnsi="Times New Roman"/>
                <w:kern w:val="28"/>
                <w:sz w:val="16"/>
                <w:szCs w:val="16"/>
              </w:rPr>
              <w:t>3/4</w:t>
            </w:r>
          </w:p>
        </w:tc>
        <w:tc>
          <w:tcPr>
            <w:tcW w:w="1134"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jc w:val="both"/>
              <w:rPr>
                <w:rFonts w:ascii="Times New Roman" w:hAnsi="Times New Roman"/>
                <w:kern w:val="28"/>
                <w:sz w:val="20"/>
                <w:szCs w:val="20"/>
              </w:rPr>
            </w:pPr>
            <w:r w:rsidRPr="009B2390">
              <w:rPr>
                <w:rFonts w:ascii="Times New Roman" w:hAnsi="Times New Roman"/>
                <w:kern w:val="28"/>
                <w:sz w:val="20"/>
                <w:szCs w:val="20"/>
              </w:rPr>
              <w:t>6.</w:t>
            </w:r>
            <w:r w:rsidRPr="009B2390">
              <w:rPr>
                <w:rFonts w:ascii="Times New Roman" w:hAnsi="Times New Roman"/>
                <w:kern w:val="28"/>
                <w:sz w:val="16"/>
                <w:szCs w:val="16"/>
              </w:rPr>
              <w:t>3/4</w:t>
            </w:r>
            <w:r w:rsidRPr="009B2390">
              <w:rPr>
                <w:rFonts w:ascii="Times New Roman" w:hAnsi="Times New Roman"/>
                <w:kern w:val="28"/>
                <w:sz w:val="20"/>
                <w:szCs w:val="20"/>
              </w:rPr>
              <w:t>-7</w:t>
            </w:r>
          </w:p>
        </w:tc>
      </w:tr>
    </w:tbl>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lang w:val="en-US"/>
        </w:rPr>
      </w:pPr>
    </w:p>
    <w:p w:rsidR="00BC26C6" w:rsidRPr="00A47A14" w:rsidRDefault="00BC26C6" w:rsidP="00BC26C6">
      <w:pPr>
        <w:widowControl w:val="0"/>
        <w:autoSpaceDE w:val="0"/>
        <w:autoSpaceDN w:val="0"/>
        <w:adjustRightInd w:val="0"/>
        <w:spacing w:after="0" w:line="240" w:lineRule="auto"/>
        <w:jc w:val="both"/>
        <w:rPr>
          <w:rFonts w:ascii="Times New Roman" w:hAnsi="Times New Roman"/>
          <w:b/>
          <w:bCs/>
          <w:kern w:val="28"/>
          <w:sz w:val="24"/>
          <w:szCs w:val="24"/>
          <w:lang w:val="en-US"/>
        </w:rPr>
      </w:pPr>
      <w:proofErr w:type="spellStart"/>
      <w:r>
        <w:rPr>
          <w:rFonts w:ascii="Times New Roman" w:hAnsi="Times New Roman"/>
          <w:b/>
          <w:bCs/>
          <w:i/>
          <w:iCs/>
          <w:kern w:val="28"/>
          <w:sz w:val="24"/>
          <w:szCs w:val="24"/>
          <w:u w:val="single"/>
          <w:lang w:val="en-US"/>
        </w:rPr>
        <w:t>Exercice</w:t>
      </w:r>
      <w:proofErr w:type="spellEnd"/>
      <w:r>
        <w:rPr>
          <w:rFonts w:ascii="Times New Roman" w:hAnsi="Times New Roman"/>
          <w:b/>
          <w:bCs/>
          <w:i/>
          <w:iCs/>
          <w:kern w:val="28"/>
          <w:sz w:val="24"/>
          <w:szCs w:val="24"/>
          <w:u w:val="single"/>
          <w:lang w:val="en-US"/>
        </w:rPr>
        <w:t xml:space="preserve"> 7 </w:t>
      </w:r>
      <w:r w:rsidRPr="00A47A14">
        <w:rPr>
          <w:rFonts w:ascii="Times New Roman" w:hAnsi="Times New Roman"/>
          <w:b/>
          <w:bCs/>
          <w:i/>
          <w:iCs/>
          <w:kern w:val="28"/>
          <w:sz w:val="24"/>
          <w:szCs w:val="24"/>
          <w:lang w:val="en-US"/>
        </w:rPr>
        <w:t>(S.P 2005)</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1</w:t>
      </w:r>
      <w:r>
        <w:rPr>
          <w:rFonts w:ascii="Times New Roman" w:hAnsi="Times New Roman"/>
          <w:kern w:val="28"/>
          <w:sz w:val="24"/>
          <w:szCs w:val="24"/>
          <w:vertAlign w:val="superscript"/>
        </w:rPr>
        <w:t>er</w:t>
      </w:r>
      <w:r>
        <w:rPr>
          <w:rFonts w:ascii="Times New Roman" w:hAnsi="Times New Roman"/>
          <w:kern w:val="28"/>
          <w:sz w:val="24"/>
          <w:szCs w:val="24"/>
        </w:rPr>
        <w:t xml:space="preserve"> Mai, un exportateur français dispose d’un effet de 150.000 USD payable à 180 jours. Il envisage différentes possibilités de protection contre le risque de change et de financement de cet effet.</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L’exportateur dispose des données suivantes :</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Taux de change au comptant : EUR / USD = 1,3221-64</w:t>
      </w:r>
    </w:p>
    <w:p w:rsidR="00BC26C6" w:rsidRDefault="00BC26C6" w:rsidP="00BC26C6">
      <w:pPr>
        <w:widowControl w:val="0"/>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 xml:space="preserve">  EUR / JPY = 107,43 –70</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Taux d’intérêts sur le marché monétaire japonais :   3,25  % - 3,7 %</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Taux d’intérêts sur le marché monétaire américain : 5,5  %  - 5,75 %</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Taux d’intérêts sur le marché monétaire européen : 4,6 %   - 4,9 %</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Taux de mobilisation des créances à l’exportation : 5,5 %</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Les commissions associées à une opération d’avance en devises s’élèvent à 0,75 %.</w:t>
      </w:r>
    </w:p>
    <w:p w:rsidR="00BC26C6" w:rsidRDefault="00BC26C6" w:rsidP="00BC26C6">
      <w:pPr>
        <w:widowControl w:val="0"/>
        <w:tabs>
          <w:tab w:val="left" w:pos="720"/>
        </w:tabs>
        <w:autoSpaceDE w:val="0"/>
        <w:autoSpaceDN w:val="0"/>
        <w:adjustRightInd w:val="0"/>
        <w:spacing w:after="0" w:line="240" w:lineRule="auto"/>
        <w:ind w:left="360"/>
        <w:jc w:val="both"/>
        <w:rPr>
          <w:rFonts w:ascii="Times New Roman" w:hAnsi="Times New Roman"/>
          <w:kern w:val="28"/>
          <w:sz w:val="24"/>
          <w:szCs w:val="24"/>
        </w:rPr>
      </w:pPr>
      <w:r>
        <w:rPr>
          <w:rFonts w:ascii="Times New Roman" w:hAnsi="Times New Roman"/>
          <w:kern w:val="28"/>
          <w:sz w:val="24"/>
          <w:szCs w:val="24"/>
        </w:rPr>
        <w:t>Les frais et commissions associés à une opération de change s’élèvent à 0,33 %.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Dans une première hypothèse, l’exportateur se couvre contre le risque de change et se finance par une mobilisation de créance à l’exportation. Quel est dans ce cas le montant perçu par l’exportateur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2- Dans une deuxième hypothèse, l’exportateur décide de demander une avance en yens. </w:t>
      </w:r>
    </w:p>
    <w:p w:rsidR="00BC26C6" w:rsidRDefault="00BC26C6" w:rsidP="00BC26C6">
      <w:pPr>
        <w:widowControl w:val="0"/>
        <w:tabs>
          <w:tab w:val="left" w:pos="720"/>
        </w:tabs>
        <w:autoSpaceDE w:val="0"/>
        <w:autoSpaceDN w:val="0"/>
        <w:adjustRightInd w:val="0"/>
        <w:spacing w:after="0" w:line="240" w:lineRule="auto"/>
        <w:ind w:left="720"/>
        <w:jc w:val="both"/>
        <w:rPr>
          <w:rFonts w:ascii="Times New Roman" w:hAnsi="Times New Roman"/>
          <w:kern w:val="28"/>
          <w:sz w:val="24"/>
          <w:szCs w:val="24"/>
        </w:rPr>
      </w:pPr>
      <w:r>
        <w:rPr>
          <w:rFonts w:ascii="Times New Roman" w:hAnsi="Times New Roman"/>
          <w:kern w:val="28"/>
          <w:sz w:val="24"/>
          <w:szCs w:val="24"/>
        </w:rPr>
        <w:t>Quel est dans ce cas le montant perçu par l’exportateur ?</w:t>
      </w:r>
    </w:p>
    <w:p w:rsidR="00BC26C6" w:rsidRDefault="00BC26C6" w:rsidP="00BC26C6">
      <w:pPr>
        <w:widowControl w:val="0"/>
        <w:tabs>
          <w:tab w:val="left" w:pos="720"/>
        </w:tabs>
        <w:autoSpaceDE w:val="0"/>
        <w:autoSpaceDN w:val="0"/>
        <w:adjustRightInd w:val="0"/>
        <w:spacing w:after="0" w:line="240" w:lineRule="auto"/>
        <w:ind w:left="720"/>
        <w:jc w:val="both"/>
        <w:rPr>
          <w:rFonts w:ascii="Times New Roman" w:hAnsi="Times New Roman"/>
          <w:kern w:val="28"/>
          <w:sz w:val="24"/>
          <w:szCs w:val="24"/>
        </w:rPr>
      </w:pPr>
      <w:r>
        <w:rPr>
          <w:rFonts w:ascii="Times New Roman" w:hAnsi="Times New Roman"/>
          <w:kern w:val="28"/>
          <w:sz w:val="24"/>
          <w:szCs w:val="24"/>
        </w:rPr>
        <w:lastRenderedPageBreak/>
        <w:t>Quelle est la meilleure alternative à retenir ?</w:t>
      </w:r>
    </w:p>
    <w:p w:rsidR="00BC26C6" w:rsidRDefault="00BC26C6" w:rsidP="00BC26C6">
      <w:pPr>
        <w:widowControl w:val="0"/>
        <w:tabs>
          <w:tab w:val="left" w:pos="720"/>
        </w:tabs>
        <w:autoSpaceDE w:val="0"/>
        <w:autoSpaceDN w:val="0"/>
        <w:adjustRightInd w:val="0"/>
        <w:spacing w:after="0" w:line="240" w:lineRule="auto"/>
        <w:ind w:left="720"/>
        <w:jc w:val="both"/>
        <w:rPr>
          <w:rFonts w:ascii="Times New Roman" w:hAnsi="Times New Roman"/>
          <w:kern w:val="28"/>
          <w:sz w:val="24"/>
          <w:szCs w:val="24"/>
        </w:rPr>
      </w:pPr>
      <w:r>
        <w:rPr>
          <w:rFonts w:ascii="Times New Roman" w:hAnsi="Times New Roman"/>
          <w:kern w:val="28"/>
          <w:sz w:val="24"/>
          <w:szCs w:val="24"/>
        </w:rPr>
        <w:t>Quel est alors le coût de l’avance.</w:t>
      </w:r>
    </w:p>
    <w:p w:rsidR="00BC26C6" w:rsidRDefault="00BC26C6" w:rsidP="00BC26C6">
      <w:pPr>
        <w:widowControl w:val="0"/>
        <w:autoSpaceDE w:val="0"/>
        <w:autoSpaceDN w:val="0"/>
        <w:adjustRightInd w:val="0"/>
        <w:spacing w:after="0" w:line="240" w:lineRule="auto"/>
        <w:jc w:val="both"/>
        <w:rPr>
          <w:rFonts w:ascii="Times New Roman" w:hAnsi="Times New Roman"/>
          <w:b/>
          <w:bCs/>
          <w:i/>
          <w:iCs/>
          <w:kern w:val="28"/>
          <w:sz w:val="24"/>
          <w:szCs w:val="24"/>
          <w:u w:val="single"/>
        </w:rPr>
      </w:pPr>
    </w:p>
    <w:p w:rsidR="00BC26C6" w:rsidRPr="00A47A14"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r>
        <w:rPr>
          <w:rFonts w:ascii="Times New Roman" w:hAnsi="Times New Roman"/>
          <w:b/>
          <w:bCs/>
          <w:i/>
          <w:iCs/>
          <w:kern w:val="28"/>
          <w:sz w:val="24"/>
          <w:szCs w:val="24"/>
          <w:u w:val="single"/>
        </w:rPr>
        <w:t xml:space="preserve">Exercice 8 </w:t>
      </w:r>
      <w:r w:rsidRPr="00A47A14">
        <w:rPr>
          <w:rFonts w:ascii="Times New Roman" w:hAnsi="Times New Roman"/>
          <w:b/>
          <w:bCs/>
          <w:i/>
          <w:iCs/>
          <w:kern w:val="28"/>
          <w:sz w:val="24"/>
          <w:szCs w:val="24"/>
        </w:rPr>
        <w:t>(S.P 2005)</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 30/04/N, une entreprise américaine importe du matériel informatique de </w:t>
      </w:r>
      <w:smartTag w:uri="urn:schemas-microsoft-com:office:smarttags" w:element="PersonName">
        <w:smartTagPr>
          <w:attr w:name="ProductID" w:val="la France"/>
        </w:smartTagPr>
        <w:r>
          <w:rPr>
            <w:rFonts w:ascii="Times New Roman" w:hAnsi="Times New Roman"/>
            <w:kern w:val="28"/>
            <w:sz w:val="24"/>
            <w:szCs w:val="24"/>
          </w:rPr>
          <w:t>la France</w:t>
        </w:r>
      </w:smartTag>
      <w:r>
        <w:rPr>
          <w:rFonts w:ascii="Times New Roman" w:hAnsi="Times New Roman"/>
          <w:kern w:val="28"/>
          <w:sz w:val="24"/>
          <w:szCs w:val="24"/>
        </w:rPr>
        <w:t xml:space="preserve"> dans les conditions suivantes : </w:t>
      </w:r>
    </w:p>
    <w:p w:rsidR="00BC26C6" w:rsidRPr="009E77C7" w:rsidRDefault="00BC26C6" w:rsidP="00BC26C6">
      <w:pPr>
        <w:widowControl w:val="0"/>
        <w:numPr>
          <w:ilvl w:val="0"/>
          <w:numId w:val="13"/>
        </w:numPr>
        <w:tabs>
          <w:tab w:val="left" w:pos="720"/>
        </w:tabs>
        <w:autoSpaceDE w:val="0"/>
        <w:autoSpaceDN w:val="0"/>
        <w:adjustRightInd w:val="0"/>
        <w:spacing w:after="0" w:line="240" w:lineRule="auto"/>
        <w:jc w:val="both"/>
        <w:rPr>
          <w:rFonts w:ascii="Times New Roman" w:hAnsi="Times New Roman"/>
          <w:kern w:val="28"/>
          <w:sz w:val="24"/>
          <w:szCs w:val="24"/>
        </w:rPr>
      </w:pPr>
      <w:r w:rsidRPr="009E77C7">
        <w:rPr>
          <w:rFonts w:ascii="Times New Roman" w:hAnsi="Times New Roman"/>
          <w:kern w:val="28"/>
          <w:sz w:val="24"/>
          <w:szCs w:val="24"/>
        </w:rPr>
        <w:t>prix d’achat unitaire : 20 EUR</w:t>
      </w:r>
    </w:p>
    <w:p w:rsidR="00BC26C6" w:rsidRPr="009E77C7" w:rsidRDefault="00BC26C6" w:rsidP="00BC26C6">
      <w:pPr>
        <w:widowControl w:val="0"/>
        <w:numPr>
          <w:ilvl w:val="0"/>
          <w:numId w:val="13"/>
        </w:numPr>
        <w:tabs>
          <w:tab w:val="left" w:pos="720"/>
        </w:tabs>
        <w:autoSpaceDE w:val="0"/>
        <w:autoSpaceDN w:val="0"/>
        <w:adjustRightInd w:val="0"/>
        <w:spacing w:after="0" w:line="240" w:lineRule="auto"/>
        <w:jc w:val="both"/>
        <w:rPr>
          <w:rFonts w:ascii="Times New Roman" w:hAnsi="Times New Roman"/>
          <w:kern w:val="28"/>
          <w:sz w:val="24"/>
          <w:szCs w:val="24"/>
        </w:rPr>
      </w:pPr>
      <w:r w:rsidRPr="009E77C7">
        <w:rPr>
          <w:rFonts w:ascii="Times New Roman" w:hAnsi="Times New Roman"/>
          <w:kern w:val="28"/>
          <w:sz w:val="24"/>
          <w:szCs w:val="24"/>
        </w:rPr>
        <w:t>quantité importée : 7000 unités</w:t>
      </w:r>
    </w:p>
    <w:p w:rsidR="00BC26C6" w:rsidRPr="009E77C7" w:rsidRDefault="00BC26C6" w:rsidP="00BC26C6">
      <w:pPr>
        <w:widowControl w:val="0"/>
        <w:numPr>
          <w:ilvl w:val="0"/>
          <w:numId w:val="13"/>
        </w:numPr>
        <w:tabs>
          <w:tab w:val="left" w:pos="720"/>
        </w:tabs>
        <w:autoSpaceDE w:val="0"/>
        <w:autoSpaceDN w:val="0"/>
        <w:adjustRightInd w:val="0"/>
        <w:spacing w:after="0" w:line="240" w:lineRule="auto"/>
        <w:jc w:val="both"/>
        <w:rPr>
          <w:rFonts w:ascii="Times New Roman" w:hAnsi="Times New Roman"/>
          <w:kern w:val="28"/>
          <w:sz w:val="24"/>
          <w:szCs w:val="24"/>
        </w:rPr>
      </w:pPr>
      <w:r w:rsidRPr="009E77C7">
        <w:rPr>
          <w:rFonts w:ascii="Times New Roman" w:hAnsi="Times New Roman"/>
          <w:kern w:val="28"/>
          <w:sz w:val="24"/>
          <w:szCs w:val="24"/>
        </w:rPr>
        <w:t>modalités de règlement : 50% au comptant et 50 % à 2 mois</w:t>
      </w:r>
    </w:p>
    <w:p w:rsidR="00BC26C6" w:rsidRPr="009E77C7"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Le 30/04/N, on observe sur le marché des changes au comptant les cotations suivantes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Sur le marché américain : EUR / USD = 1,4012-29</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                                             CAD / USD = 0,7067-80</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Sur le marché français :    EUR / USD = 1,4125-40</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                                             EUR / CAD = 1,9830-54</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Pr="00A47A14"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Par ailleurs, on observe à la même date les cotations suivantes sur le P</w:t>
      </w:r>
      <w:r w:rsidRPr="00A47A14">
        <w:rPr>
          <w:rFonts w:ascii="Times New Roman" w:hAnsi="Times New Roman"/>
          <w:i/>
          <w:iCs/>
          <w:kern w:val="28"/>
          <w:sz w:val="24"/>
          <w:szCs w:val="24"/>
        </w:rPr>
        <w:t xml:space="preserve">hiladelphia Stock </w:t>
      </w:r>
      <w:r>
        <w:rPr>
          <w:rFonts w:ascii="Times New Roman" w:hAnsi="Times New Roman"/>
          <w:i/>
          <w:iCs/>
          <w:kern w:val="28"/>
          <w:sz w:val="24"/>
          <w:szCs w:val="24"/>
        </w:rPr>
        <w:t>Exchange </w:t>
      </w:r>
      <w:r>
        <w:rPr>
          <w:rFonts w:ascii="Times New Roman" w:hAnsi="Times New Roman"/>
          <w:kern w:val="28"/>
          <w:sz w:val="24"/>
          <w:szCs w:val="24"/>
        </w:rPr>
        <w:t>:</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0"/>
          <w:szCs w:val="20"/>
        </w:rPr>
      </w:pPr>
    </w:p>
    <w:p w:rsidR="00BC26C6" w:rsidRDefault="00BC26C6" w:rsidP="00BC26C6">
      <w:pPr>
        <w:widowControl w:val="0"/>
        <w:autoSpaceDE w:val="0"/>
        <w:autoSpaceDN w:val="0"/>
        <w:adjustRightInd w:val="0"/>
        <w:spacing w:after="0" w:line="240" w:lineRule="auto"/>
        <w:jc w:val="center"/>
        <w:rPr>
          <w:rFonts w:ascii="Times New Roman" w:hAnsi="Times New Roman"/>
          <w:kern w:val="28"/>
          <w:sz w:val="20"/>
          <w:szCs w:val="20"/>
        </w:rPr>
      </w:pPr>
      <w:r>
        <w:rPr>
          <w:rFonts w:ascii="Times New Roman" w:hAnsi="Times New Roman"/>
          <w:kern w:val="28"/>
          <w:sz w:val="20"/>
          <w:szCs w:val="20"/>
        </w:rPr>
        <w:t xml:space="preserve">PHSE, EUR/USD Options, 31250 EUR </w:t>
      </w:r>
    </w:p>
    <w:p w:rsidR="00BC26C6" w:rsidRDefault="00BC26C6" w:rsidP="00BC26C6">
      <w:pPr>
        <w:widowControl w:val="0"/>
        <w:autoSpaceDE w:val="0"/>
        <w:autoSpaceDN w:val="0"/>
        <w:adjustRightInd w:val="0"/>
        <w:spacing w:after="0" w:line="240" w:lineRule="auto"/>
        <w:jc w:val="center"/>
        <w:rPr>
          <w:rFonts w:ascii="Times New Roman" w:hAnsi="Times New Roman"/>
          <w:kern w:val="28"/>
          <w:sz w:val="20"/>
          <w:szCs w:val="20"/>
        </w:rPr>
      </w:pPr>
      <w:r>
        <w:rPr>
          <w:rFonts w:ascii="Times New Roman" w:hAnsi="Times New Roman"/>
          <w:kern w:val="28"/>
          <w:sz w:val="20"/>
          <w:szCs w:val="20"/>
        </w:rPr>
        <w:t>(Cents per 1 EUR)</w:t>
      </w:r>
    </w:p>
    <w:tbl>
      <w:tblPr>
        <w:tblW w:w="0" w:type="auto"/>
        <w:jc w:val="center"/>
        <w:tblLayout w:type="fixed"/>
        <w:tblCellMar>
          <w:left w:w="180" w:type="dxa"/>
          <w:right w:w="180" w:type="dxa"/>
        </w:tblCellMar>
        <w:tblLook w:val="0000"/>
      </w:tblPr>
      <w:tblGrid>
        <w:gridCol w:w="1190"/>
        <w:gridCol w:w="988"/>
        <w:gridCol w:w="823"/>
        <w:gridCol w:w="866"/>
        <w:gridCol w:w="754"/>
      </w:tblGrid>
      <w:tr w:rsidR="00BC26C6" w:rsidRPr="009B2390" w:rsidTr="005D1600">
        <w:trPr>
          <w:trHeight w:val="379"/>
          <w:jc w:val="center"/>
        </w:trPr>
        <w:tc>
          <w:tcPr>
            <w:tcW w:w="1190" w:type="dxa"/>
            <w:tcBorders>
              <w:top w:val="single" w:sz="8" w:space="0" w:color="auto"/>
              <w:left w:val="single" w:sz="8" w:space="0" w:color="auto"/>
              <w:bottom w:val="nil"/>
              <w:right w:val="nil"/>
            </w:tcBorders>
          </w:tcPr>
          <w:p w:rsidR="00BC26C6" w:rsidRPr="008C1FE4" w:rsidRDefault="00BC26C6" w:rsidP="005D1600">
            <w:pPr>
              <w:widowControl w:val="0"/>
              <w:autoSpaceDE w:val="0"/>
              <w:autoSpaceDN w:val="0"/>
              <w:adjustRightInd w:val="0"/>
              <w:spacing w:after="0" w:line="240" w:lineRule="auto"/>
              <w:jc w:val="center"/>
              <w:rPr>
                <w:rFonts w:ascii="Times New Roman" w:hAnsi="Times New Roman"/>
                <w:b/>
                <w:bCs/>
                <w:color w:val="FF0000"/>
                <w:kern w:val="28"/>
                <w:sz w:val="20"/>
                <w:szCs w:val="20"/>
              </w:rPr>
            </w:pPr>
          </w:p>
          <w:p w:rsidR="00BC26C6" w:rsidRPr="008C1FE4" w:rsidRDefault="00BC26C6" w:rsidP="005D1600">
            <w:pPr>
              <w:widowControl w:val="0"/>
              <w:autoSpaceDE w:val="0"/>
              <w:autoSpaceDN w:val="0"/>
              <w:adjustRightInd w:val="0"/>
              <w:spacing w:after="0" w:line="240" w:lineRule="auto"/>
              <w:jc w:val="center"/>
              <w:rPr>
                <w:rFonts w:ascii="Times New Roman" w:hAnsi="Times New Roman"/>
                <w:color w:val="FF0000"/>
                <w:kern w:val="28"/>
                <w:sz w:val="20"/>
                <w:szCs w:val="20"/>
              </w:rPr>
            </w:pPr>
          </w:p>
        </w:tc>
        <w:tc>
          <w:tcPr>
            <w:tcW w:w="1811" w:type="dxa"/>
            <w:gridSpan w:val="2"/>
            <w:tcBorders>
              <w:top w:val="single" w:sz="8" w:space="0" w:color="auto"/>
              <w:left w:val="single" w:sz="8" w:space="0" w:color="auto"/>
              <w:bottom w:val="nil"/>
              <w:right w:val="single" w:sz="8" w:space="0" w:color="auto"/>
            </w:tcBorders>
          </w:tcPr>
          <w:p w:rsidR="00BC26C6" w:rsidRPr="009E77C7"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E77C7">
              <w:rPr>
                <w:rFonts w:ascii="Times New Roman" w:hAnsi="Times New Roman"/>
                <w:b/>
                <w:bCs/>
                <w:kern w:val="28"/>
                <w:sz w:val="20"/>
                <w:szCs w:val="20"/>
                <w:lang w:val="en-GB"/>
              </w:rPr>
              <w:t>CALL</w:t>
            </w:r>
          </w:p>
        </w:tc>
        <w:tc>
          <w:tcPr>
            <w:tcW w:w="1620" w:type="dxa"/>
            <w:gridSpan w:val="2"/>
            <w:tcBorders>
              <w:top w:val="single" w:sz="8" w:space="0" w:color="auto"/>
              <w:left w:val="single" w:sz="8" w:space="0" w:color="auto"/>
              <w:bottom w:val="nil"/>
              <w:right w:val="single" w:sz="8" w:space="0" w:color="auto"/>
            </w:tcBorders>
          </w:tcPr>
          <w:p w:rsidR="00BC26C6" w:rsidRPr="009E77C7"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E77C7">
              <w:rPr>
                <w:rFonts w:ascii="Times New Roman" w:hAnsi="Times New Roman"/>
                <w:b/>
                <w:kern w:val="28"/>
                <w:sz w:val="20"/>
                <w:szCs w:val="20"/>
                <w:lang w:val="en-GB"/>
              </w:rPr>
              <w:t>PUT</w:t>
            </w:r>
          </w:p>
        </w:tc>
      </w:tr>
      <w:tr w:rsidR="00BC26C6" w:rsidRPr="009B2390" w:rsidTr="005D1600">
        <w:trPr>
          <w:trHeight w:val="325"/>
          <w:jc w:val="center"/>
        </w:trPr>
        <w:tc>
          <w:tcPr>
            <w:tcW w:w="1190" w:type="dxa"/>
            <w:tcBorders>
              <w:top w:val="single" w:sz="8" w:space="0" w:color="auto"/>
              <w:left w:val="single" w:sz="8" w:space="0" w:color="auto"/>
              <w:bottom w:val="nil"/>
              <w:right w:val="nil"/>
            </w:tcBorders>
          </w:tcPr>
          <w:p w:rsidR="00BC26C6" w:rsidRPr="009E77C7"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E77C7">
              <w:rPr>
                <w:rFonts w:ascii="Times New Roman" w:hAnsi="Times New Roman"/>
                <w:kern w:val="28"/>
                <w:sz w:val="20"/>
                <w:szCs w:val="20"/>
                <w:lang w:val="en-GB"/>
              </w:rPr>
              <w:t>Strike price</w:t>
            </w:r>
          </w:p>
        </w:tc>
        <w:tc>
          <w:tcPr>
            <w:tcW w:w="988"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lang w:val="en-GB"/>
              </w:rPr>
              <w:t>Mai</w:t>
            </w:r>
          </w:p>
        </w:tc>
        <w:tc>
          <w:tcPr>
            <w:tcW w:w="823"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Juin</w:t>
            </w:r>
          </w:p>
        </w:tc>
        <w:tc>
          <w:tcPr>
            <w:tcW w:w="866"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Mai</w:t>
            </w:r>
          </w:p>
        </w:tc>
        <w:tc>
          <w:tcPr>
            <w:tcW w:w="75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Juin</w:t>
            </w:r>
          </w:p>
        </w:tc>
      </w:tr>
      <w:tr w:rsidR="00BC26C6" w:rsidRPr="009B2390" w:rsidTr="005D1600">
        <w:trPr>
          <w:trHeight w:val="560"/>
          <w:jc w:val="center"/>
        </w:trPr>
        <w:tc>
          <w:tcPr>
            <w:tcW w:w="119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1,3950</w:t>
            </w:r>
          </w:p>
        </w:tc>
        <w:tc>
          <w:tcPr>
            <w:tcW w:w="988"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5,75</w:t>
            </w:r>
          </w:p>
        </w:tc>
        <w:tc>
          <w:tcPr>
            <w:tcW w:w="823"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5,77</w:t>
            </w:r>
          </w:p>
        </w:tc>
        <w:tc>
          <w:tcPr>
            <w:tcW w:w="866"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0,34</w:t>
            </w:r>
          </w:p>
        </w:tc>
        <w:tc>
          <w:tcPr>
            <w:tcW w:w="75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1,18</w:t>
            </w:r>
          </w:p>
        </w:tc>
      </w:tr>
      <w:tr w:rsidR="00BC26C6" w:rsidRPr="009B2390" w:rsidTr="005D1600">
        <w:trPr>
          <w:trHeight w:val="560"/>
          <w:jc w:val="center"/>
        </w:trPr>
        <w:tc>
          <w:tcPr>
            <w:tcW w:w="1190"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1,3970</w:t>
            </w:r>
          </w:p>
        </w:tc>
        <w:tc>
          <w:tcPr>
            <w:tcW w:w="988"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3,60</w:t>
            </w:r>
          </w:p>
        </w:tc>
        <w:tc>
          <w:tcPr>
            <w:tcW w:w="823"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3,85</w:t>
            </w:r>
          </w:p>
        </w:tc>
        <w:tc>
          <w:tcPr>
            <w:tcW w:w="866" w:type="dxa"/>
            <w:tcBorders>
              <w:top w:val="single" w:sz="8" w:space="0" w:color="auto"/>
              <w:left w:val="single" w:sz="8" w:space="0" w:color="auto"/>
              <w:bottom w:val="nil"/>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1,02</w:t>
            </w:r>
          </w:p>
        </w:tc>
        <w:tc>
          <w:tcPr>
            <w:tcW w:w="754" w:type="dxa"/>
            <w:tcBorders>
              <w:top w:val="single" w:sz="8" w:space="0" w:color="auto"/>
              <w:left w:val="single" w:sz="8" w:space="0" w:color="auto"/>
              <w:bottom w:val="nil"/>
              <w:right w:val="single" w:sz="8"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2,05</w:t>
            </w:r>
          </w:p>
        </w:tc>
      </w:tr>
      <w:tr w:rsidR="00BC26C6" w:rsidRPr="009B2390" w:rsidTr="005D1600">
        <w:trPr>
          <w:trHeight w:val="570"/>
          <w:jc w:val="center"/>
        </w:trPr>
        <w:tc>
          <w:tcPr>
            <w:tcW w:w="1190"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1,3990</w:t>
            </w:r>
          </w:p>
        </w:tc>
        <w:tc>
          <w:tcPr>
            <w:tcW w:w="988"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2,00</w:t>
            </w:r>
          </w:p>
        </w:tc>
        <w:tc>
          <w:tcPr>
            <w:tcW w:w="823"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2,40</w:t>
            </w:r>
          </w:p>
        </w:tc>
        <w:tc>
          <w:tcPr>
            <w:tcW w:w="866" w:type="dxa"/>
            <w:tcBorders>
              <w:top w:val="single" w:sz="8" w:space="0" w:color="auto"/>
              <w:left w:val="single" w:sz="8" w:space="0" w:color="auto"/>
              <w:bottom w:val="single" w:sz="8" w:space="0" w:color="auto"/>
              <w:right w:val="nil"/>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2,05</w:t>
            </w:r>
          </w:p>
        </w:tc>
        <w:tc>
          <w:tcPr>
            <w:tcW w:w="754" w:type="dxa"/>
            <w:tcBorders>
              <w:top w:val="single" w:sz="8" w:space="0" w:color="auto"/>
              <w:left w:val="single" w:sz="8" w:space="0" w:color="auto"/>
              <w:bottom w:val="single" w:sz="8" w:space="0" w:color="auto"/>
              <w:right w:val="single" w:sz="8" w:space="0" w:color="auto"/>
            </w:tcBorders>
          </w:tcPr>
          <w:p w:rsidR="00BC26C6" w:rsidRPr="009B2390" w:rsidRDefault="00BC26C6" w:rsidP="005D1600">
            <w:pPr>
              <w:widowControl w:val="0"/>
              <w:autoSpaceDE w:val="0"/>
              <w:autoSpaceDN w:val="0"/>
              <w:adjustRightInd w:val="0"/>
              <w:spacing w:after="0" w:line="240" w:lineRule="auto"/>
              <w:jc w:val="center"/>
              <w:rPr>
                <w:rFonts w:ascii="Times New Roman" w:hAnsi="Times New Roman"/>
                <w:kern w:val="28"/>
                <w:sz w:val="20"/>
                <w:szCs w:val="20"/>
                <w:lang w:val="en-GB"/>
              </w:rPr>
            </w:pPr>
            <w:r w:rsidRPr="009B2390">
              <w:rPr>
                <w:rFonts w:ascii="Times New Roman" w:hAnsi="Times New Roman"/>
                <w:kern w:val="28"/>
                <w:sz w:val="20"/>
                <w:szCs w:val="20"/>
              </w:rPr>
              <w:t>3,16</w:t>
            </w:r>
          </w:p>
        </w:tc>
      </w:tr>
    </w:tbl>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Pour honorer les engagements au comptant de cet importateur, le cambiste va effectuer différentes opérations de conversion. Quelles sont, dans ce cas, les différentes sommes décaissées par l’importateur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L’importateur décide de couvrir son risque de change sur le marché des options :</w:t>
      </w:r>
    </w:p>
    <w:p w:rsidR="00BC26C6" w:rsidRDefault="00BC26C6" w:rsidP="00BC26C6">
      <w:pPr>
        <w:widowControl w:val="0"/>
        <w:numPr>
          <w:ilvl w:val="0"/>
          <w:numId w:val="11"/>
        </w:numPr>
        <w:tabs>
          <w:tab w:val="left" w:pos="720"/>
        </w:tabs>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quelle est la stratégie de couverture adoptée par l’entreprise si le prix d’exercice retenu est de 1,3970 et qu’elle se couvre par défaut ?</w:t>
      </w:r>
    </w:p>
    <w:p w:rsidR="00BC26C6" w:rsidRDefault="00BC26C6" w:rsidP="00BC26C6">
      <w:pPr>
        <w:widowControl w:val="0"/>
        <w:numPr>
          <w:ilvl w:val="0"/>
          <w:numId w:val="11"/>
        </w:numPr>
        <w:tabs>
          <w:tab w:val="left" w:pos="0"/>
        </w:tabs>
        <w:autoSpaceDE w:val="0"/>
        <w:autoSpaceDN w:val="0"/>
        <w:adjustRightInd w:val="0"/>
        <w:spacing w:after="0" w:line="240" w:lineRule="auto"/>
        <w:ind w:left="720"/>
        <w:rPr>
          <w:rFonts w:ascii="Times New Roman" w:hAnsi="Times New Roman"/>
          <w:kern w:val="28"/>
          <w:sz w:val="24"/>
          <w:szCs w:val="24"/>
        </w:rPr>
      </w:pPr>
      <w:r>
        <w:rPr>
          <w:rFonts w:ascii="Times New Roman" w:hAnsi="Times New Roman"/>
          <w:kern w:val="28"/>
          <w:sz w:val="24"/>
          <w:szCs w:val="24"/>
        </w:rPr>
        <w:t>représenter graphiquement le schéma des gains et des pertes</w:t>
      </w:r>
    </w:p>
    <w:p w:rsidR="00BC26C6" w:rsidRDefault="00BC26C6" w:rsidP="00BC26C6">
      <w:pPr>
        <w:widowControl w:val="0"/>
        <w:numPr>
          <w:ilvl w:val="0"/>
          <w:numId w:val="11"/>
        </w:numPr>
        <w:tabs>
          <w:tab w:val="left" w:pos="720"/>
        </w:tabs>
        <w:autoSpaceDE w:val="0"/>
        <w:autoSpaceDN w:val="0"/>
        <w:adjustRightInd w:val="0"/>
        <w:spacing w:after="0" w:line="240" w:lineRule="auto"/>
        <w:ind w:left="720"/>
        <w:rPr>
          <w:rFonts w:ascii="Times New Roman" w:hAnsi="Times New Roman"/>
          <w:kern w:val="28"/>
          <w:sz w:val="24"/>
          <w:szCs w:val="24"/>
        </w:rPr>
      </w:pPr>
      <w:r>
        <w:rPr>
          <w:rFonts w:ascii="Times New Roman" w:hAnsi="Times New Roman"/>
          <w:kern w:val="28"/>
          <w:sz w:val="24"/>
          <w:szCs w:val="24"/>
        </w:rPr>
        <w:t>quelle est la somme décaissée par l’entreprise si :</w:t>
      </w:r>
    </w:p>
    <w:p w:rsidR="00BC26C6" w:rsidRDefault="00BC26C6" w:rsidP="00BC26C6">
      <w:pPr>
        <w:widowControl w:val="0"/>
        <w:tabs>
          <w:tab w:val="left" w:pos="1080"/>
        </w:tabs>
        <w:autoSpaceDE w:val="0"/>
        <w:autoSpaceDN w:val="0"/>
        <w:adjustRightInd w:val="0"/>
        <w:spacing w:after="0" w:line="240" w:lineRule="auto"/>
        <w:ind w:left="360"/>
        <w:jc w:val="center"/>
        <w:rPr>
          <w:rFonts w:ascii="Times New Roman" w:hAnsi="Times New Roman"/>
          <w:kern w:val="28"/>
          <w:sz w:val="24"/>
          <w:szCs w:val="24"/>
        </w:rPr>
      </w:pPr>
      <w:r>
        <w:rPr>
          <w:rFonts w:ascii="Times New Roman" w:hAnsi="Times New Roman"/>
          <w:kern w:val="28"/>
          <w:sz w:val="24"/>
          <w:szCs w:val="24"/>
        </w:rPr>
        <w:t>- le cours spot à l’échéance est de 1,3960</w:t>
      </w:r>
    </w:p>
    <w:p w:rsidR="00BC26C6" w:rsidRDefault="00BC26C6" w:rsidP="00BC26C6">
      <w:pPr>
        <w:widowControl w:val="0"/>
        <w:tabs>
          <w:tab w:val="left" w:pos="1080"/>
        </w:tabs>
        <w:autoSpaceDE w:val="0"/>
        <w:autoSpaceDN w:val="0"/>
        <w:adjustRightInd w:val="0"/>
        <w:spacing w:after="0" w:line="240" w:lineRule="auto"/>
        <w:ind w:left="360"/>
        <w:jc w:val="center"/>
        <w:rPr>
          <w:rFonts w:ascii="Times New Roman" w:hAnsi="Times New Roman"/>
          <w:kern w:val="28"/>
          <w:sz w:val="24"/>
          <w:szCs w:val="24"/>
        </w:rPr>
      </w:pPr>
      <w:r>
        <w:rPr>
          <w:rFonts w:ascii="Times New Roman" w:hAnsi="Times New Roman"/>
          <w:kern w:val="28"/>
          <w:sz w:val="24"/>
          <w:szCs w:val="24"/>
        </w:rPr>
        <w:t>- le cours spot à l’échéance est de 1,3980</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3-Calculer la valeur intrinsèque, en déduire la valeur temps. Cette option est-elle « in the money » ?</w:t>
      </w:r>
    </w:p>
    <w:p w:rsidR="00BC26C6"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p>
    <w:p w:rsidR="00BC26C6" w:rsidRPr="00A47A14" w:rsidRDefault="00BC26C6" w:rsidP="00BC26C6">
      <w:pPr>
        <w:widowControl w:val="0"/>
        <w:autoSpaceDE w:val="0"/>
        <w:autoSpaceDN w:val="0"/>
        <w:adjustRightInd w:val="0"/>
        <w:spacing w:after="0" w:line="240" w:lineRule="auto"/>
        <w:jc w:val="both"/>
        <w:rPr>
          <w:rFonts w:ascii="Times New Roman" w:hAnsi="Times New Roman"/>
          <w:b/>
          <w:bCs/>
          <w:kern w:val="28"/>
          <w:sz w:val="24"/>
          <w:szCs w:val="24"/>
        </w:rPr>
      </w:pPr>
      <w:r w:rsidRPr="00A47A14">
        <w:rPr>
          <w:rFonts w:ascii="Times New Roman" w:hAnsi="Times New Roman"/>
          <w:b/>
          <w:bCs/>
          <w:i/>
          <w:iCs/>
          <w:kern w:val="28"/>
          <w:sz w:val="24"/>
          <w:szCs w:val="24"/>
          <w:u w:val="single"/>
        </w:rPr>
        <w:t xml:space="preserve">Exercice </w:t>
      </w:r>
      <w:r>
        <w:rPr>
          <w:rFonts w:ascii="Times New Roman" w:hAnsi="Times New Roman"/>
          <w:b/>
          <w:bCs/>
          <w:i/>
          <w:iCs/>
          <w:kern w:val="28"/>
          <w:sz w:val="24"/>
          <w:szCs w:val="24"/>
          <w:u w:val="single"/>
        </w:rPr>
        <w:t>9</w:t>
      </w:r>
      <w:r w:rsidRPr="00A47A14">
        <w:rPr>
          <w:rFonts w:ascii="Times New Roman" w:hAnsi="Times New Roman"/>
          <w:b/>
          <w:bCs/>
          <w:kern w:val="28"/>
          <w:sz w:val="24"/>
          <w:szCs w:val="24"/>
        </w:rPr>
        <w:t xml:space="preserve"> (S.C 2005)</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Le 02 Avril, une entreprise britannique doit payer dans 3 mois une dette de 750.000 EUR. </w:t>
      </w:r>
      <w:r>
        <w:rPr>
          <w:rFonts w:ascii="Times New Roman" w:hAnsi="Times New Roman"/>
          <w:kern w:val="28"/>
          <w:sz w:val="24"/>
          <w:szCs w:val="24"/>
        </w:rPr>
        <w:lastRenderedPageBreak/>
        <w:t xml:space="preserve">Voulant se protéger contre la dépréciation de la livre, elle hésite quant au choix de la couverture à mettre en œuvre. Sachant que : </w:t>
      </w:r>
    </w:p>
    <w:p w:rsidR="00BC26C6" w:rsidRDefault="00BC26C6" w:rsidP="00BC26C6">
      <w:pPr>
        <w:widowControl w:val="0"/>
        <w:tabs>
          <w:tab w:val="left" w:pos="1440"/>
        </w:tabs>
        <w:autoSpaceDE w:val="0"/>
        <w:autoSpaceDN w:val="0"/>
        <w:adjustRightInd w:val="0"/>
        <w:spacing w:after="0" w:line="240" w:lineRule="auto"/>
        <w:ind w:left="1440" w:hanging="360"/>
        <w:jc w:val="both"/>
        <w:rPr>
          <w:rFonts w:ascii="Times New Roman" w:hAnsi="Times New Roman"/>
          <w:kern w:val="28"/>
          <w:sz w:val="24"/>
          <w:szCs w:val="24"/>
        </w:rPr>
      </w:pPr>
      <w:r>
        <w:rPr>
          <w:rFonts w:ascii="Times New Roman" w:hAnsi="Times New Roman"/>
          <w:kern w:val="28"/>
          <w:sz w:val="24"/>
          <w:szCs w:val="24"/>
        </w:rPr>
        <w:t>-</w:t>
      </w:r>
      <w:r>
        <w:rPr>
          <w:rFonts w:ascii="Times New Roman" w:hAnsi="Times New Roman"/>
          <w:kern w:val="28"/>
          <w:sz w:val="24"/>
          <w:szCs w:val="24"/>
        </w:rPr>
        <w:tab/>
        <w:t>les options à échéance 3 mois ont pour prix d’exercice 1.2910 et pour prime 0.001 GBP par EUR.</w:t>
      </w:r>
    </w:p>
    <w:p w:rsidR="00BC26C6" w:rsidRDefault="00BC26C6" w:rsidP="00BC26C6">
      <w:pPr>
        <w:widowControl w:val="0"/>
        <w:tabs>
          <w:tab w:val="left" w:pos="1440"/>
        </w:tabs>
        <w:autoSpaceDE w:val="0"/>
        <w:autoSpaceDN w:val="0"/>
        <w:adjustRightInd w:val="0"/>
        <w:spacing w:after="0" w:line="240" w:lineRule="auto"/>
        <w:ind w:left="1440" w:hanging="360"/>
        <w:jc w:val="both"/>
        <w:rPr>
          <w:rFonts w:ascii="Times New Roman" w:hAnsi="Times New Roman"/>
          <w:kern w:val="28"/>
          <w:sz w:val="24"/>
          <w:szCs w:val="24"/>
        </w:rPr>
      </w:pPr>
      <w:r>
        <w:rPr>
          <w:rFonts w:ascii="Times New Roman" w:hAnsi="Times New Roman"/>
          <w:kern w:val="28"/>
          <w:sz w:val="24"/>
          <w:szCs w:val="24"/>
        </w:rPr>
        <w:t>-</w:t>
      </w:r>
      <w:r>
        <w:rPr>
          <w:rFonts w:ascii="Times New Roman" w:hAnsi="Times New Roman"/>
          <w:kern w:val="28"/>
          <w:sz w:val="24"/>
          <w:szCs w:val="24"/>
        </w:rPr>
        <w:tab/>
        <w:t>Le cours spot au 02/04 est de 1.3051.</w:t>
      </w:r>
    </w:p>
    <w:p w:rsidR="00BC26C6" w:rsidRDefault="00BC26C6" w:rsidP="00BC26C6">
      <w:pPr>
        <w:widowControl w:val="0"/>
        <w:tabs>
          <w:tab w:val="left" w:pos="1440"/>
        </w:tabs>
        <w:autoSpaceDE w:val="0"/>
        <w:autoSpaceDN w:val="0"/>
        <w:adjustRightInd w:val="0"/>
        <w:spacing w:after="0" w:line="240" w:lineRule="auto"/>
        <w:ind w:left="1440" w:hanging="360"/>
        <w:jc w:val="both"/>
        <w:rPr>
          <w:rFonts w:ascii="Times New Roman" w:hAnsi="Times New Roman"/>
          <w:kern w:val="28"/>
          <w:sz w:val="24"/>
          <w:szCs w:val="24"/>
        </w:rPr>
      </w:pPr>
      <w:r>
        <w:rPr>
          <w:rFonts w:ascii="Times New Roman" w:hAnsi="Times New Roman"/>
          <w:kern w:val="28"/>
          <w:sz w:val="24"/>
          <w:szCs w:val="24"/>
        </w:rPr>
        <w:t>-</w:t>
      </w:r>
      <w:r>
        <w:rPr>
          <w:rFonts w:ascii="Times New Roman" w:hAnsi="Times New Roman"/>
          <w:kern w:val="28"/>
          <w:sz w:val="24"/>
          <w:szCs w:val="24"/>
        </w:rPr>
        <w:tab/>
        <w:t>Les taux d’inflation trimestriels sont de 8 % en Grande-Bretagne et de 6.5 % en France.</w:t>
      </w:r>
    </w:p>
    <w:p w:rsidR="00BC26C6" w:rsidRDefault="00BC26C6" w:rsidP="00BC26C6">
      <w:pPr>
        <w:widowControl w:val="0"/>
        <w:tabs>
          <w:tab w:val="left" w:pos="1440"/>
        </w:tabs>
        <w:autoSpaceDE w:val="0"/>
        <w:autoSpaceDN w:val="0"/>
        <w:adjustRightInd w:val="0"/>
        <w:spacing w:after="0" w:line="240" w:lineRule="auto"/>
        <w:ind w:left="1440" w:hanging="360"/>
        <w:jc w:val="both"/>
        <w:rPr>
          <w:rFonts w:ascii="Times New Roman" w:hAnsi="Times New Roman"/>
          <w:kern w:val="28"/>
          <w:sz w:val="24"/>
          <w:szCs w:val="24"/>
        </w:rPr>
      </w:pPr>
      <w:r>
        <w:rPr>
          <w:rFonts w:ascii="Times New Roman" w:hAnsi="Times New Roman"/>
          <w:kern w:val="28"/>
          <w:sz w:val="24"/>
          <w:szCs w:val="24"/>
        </w:rPr>
        <w:t>-</w:t>
      </w:r>
      <w:r>
        <w:rPr>
          <w:rFonts w:ascii="Times New Roman" w:hAnsi="Times New Roman"/>
          <w:kern w:val="28"/>
          <w:sz w:val="24"/>
          <w:szCs w:val="24"/>
        </w:rPr>
        <w:tab/>
        <w:t xml:space="preserve">Les taux d’intérêts annuels, à 3 mois, sur le marché monétaire britannique sont de 7 </w:t>
      </w:r>
      <w:r>
        <w:rPr>
          <w:rFonts w:ascii="Times New Roman" w:hAnsi="Times New Roman"/>
          <w:kern w:val="28"/>
          <w:sz w:val="24"/>
          <w:szCs w:val="24"/>
          <w:vertAlign w:val="superscript"/>
        </w:rPr>
        <w:t>7/8</w:t>
      </w:r>
      <w:r>
        <w:rPr>
          <w:rFonts w:ascii="Times New Roman" w:hAnsi="Times New Roman"/>
          <w:kern w:val="28"/>
          <w:sz w:val="24"/>
          <w:szCs w:val="24"/>
        </w:rPr>
        <w:t xml:space="preserve"> % - 8 %</w:t>
      </w:r>
    </w:p>
    <w:p w:rsidR="00BC26C6" w:rsidRDefault="00BC26C6" w:rsidP="00BC26C6">
      <w:pPr>
        <w:widowControl w:val="0"/>
        <w:tabs>
          <w:tab w:val="left" w:pos="1440"/>
        </w:tabs>
        <w:autoSpaceDE w:val="0"/>
        <w:autoSpaceDN w:val="0"/>
        <w:adjustRightInd w:val="0"/>
        <w:spacing w:after="0" w:line="240" w:lineRule="auto"/>
        <w:ind w:left="1440" w:hanging="360"/>
        <w:jc w:val="both"/>
        <w:rPr>
          <w:rFonts w:ascii="Times New Roman" w:hAnsi="Times New Roman"/>
          <w:kern w:val="28"/>
          <w:sz w:val="24"/>
          <w:szCs w:val="24"/>
        </w:rPr>
      </w:pPr>
      <w:r>
        <w:rPr>
          <w:rFonts w:ascii="Times New Roman" w:hAnsi="Times New Roman"/>
          <w:kern w:val="28"/>
          <w:sz w:val="24"/>
          <w:szCs w:val="24"/>
        </w:rPr>
        <w:t>-</w:t>
      </w:r>
      <w:r>
        <w:rPr>
          <w:rFonts w:ascii="Times New Roman" w:hAnsi="Times New Roman"/>
          <w:kern w:val="28"/>
          <w:sz w:val="24"/>
          <w:szCs w:val="24"/>
        </w:rPr>
        <w:tab/>
        <w:t xml:space="preserve">Les taux d’intérêts annuels, à 3 mois, sur le marché monétaire français sont de 4 % - 4 </w:t>
      </w:r>
      <w:r>
        <w:rPr>
          <w:rFonts w:ascii="Times New Roman" w:hAnsi="Times New Roman"/>
          <w:kern w:val="28"/>
          <w:sz w:val="24"/>
          <w:szCs w:val="24"/>
          <w:vertAlign w:val="superscript"/>
        </w:rPr>
        <w:t>3/16</w:t>
      </w:r>
      <w:r>
        <w:rPr>
          <w:rFonts w:ascii="Times New Roman" w:hAnsi="Times New Roman"/>
          <w:kern w:val="28"/>
          <w:sz w:val="24"/>
          <w:szCs w:val="24"/>
        </w:rPr>
        <w:t xml:space="preserve"> %.</w:t>
      </w:r>
    </w:p>
    <w:p w:rsidR="00BC26C6" w:rsidRDefault="00BC26C6" w:rsidP="00BC26C6">
      <w:pPr>
        <w:widowControl w:val="0"/>
        <w:tabs>
          <w:tab w:val="left" w:pos="1440"/>
        </w:tabs>
        <w:autoSpaceDE w:val="0"/>
        <w:autoSpaceDN w:val="0"/>
        <w:adjustRightInd w:val="0"/>
        <w:spacing w:after="0" w:line="240" w:lineRule="auto"/>
        <w:ind w:left="1440" w:hanging="360"/>
        <w:jc w:val="both"/>
        <w:rPr>
          <w:rFonts w:ascii="Times New Roman" w:hAnsi="Times New Roman"/>
          <w:kern w:val="28"/>
          <w:sz w:val="24"/>
          <w:szCs w:val="24"/>
        </w:rPr>
      </w:pPr>
      <w:r>
        <w:rPr>
          <w:rFonts w:ascii="Times New Roman" w:hAnsi="Times New Roman"/>
          <w:kern w:val="28"/>
          <w:sz w:val="24"/>
          <w:szCs w:val="24"/>
        </w:rPr>
        <w:t>-</w:t>
      </w:r>
      <w:r>
        <w:rPr>
          <w:rFonts w:ascii="Times New Roman" w:hAnsi="Times New Roman"/>
          <w:kern w:val="28"/>
          <w:sz w:val="24"/>
          <w:szCs w:val="24"/>
        </w:rPr>
        <w:tab/>
        <w:t>Le 02/07, le cours de change spot est de 1.2850.</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1/- Quelle stratégie recommandez- vous à cette entreprise ?</w:t>
      </w:r>
    </w:p>
    <w:p w:rsidR="00BC26C6" w:rsidRDefault="00BC26C6" w:rsidP="00BC26C6">
      <w:pPr>
        <w:widowControl w:val="0"/>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2/- Commentez l’évolution de la compétitivité des produits britanniques et des produits français et expliquez les mécanismes qui vont permettre le retour à l’équilibre.</w:t>
      </w:r>
    </w:p>
    <w:p w:rsidR="00BC26C6" w:rsidRDefault="00BC26C6" w:rsidP="00BC26C6">
      <w:pPr>
        <w:widowControl w:val="0"/>
        <w:autoSpaceDE w:val="0"/>
        <w:autoSpaceDN w:val="0"/>
        <w:adjustRightInd w:val="0"/>
        <w:jc w:val="both"/>
        <w:rPr>
          <w:rFonts w:ascii="Times New Roman" w:hAnsi="Times New Roman"/>
          <w:b/>
          <w:bCs/>
          <w:i/>
          <w:sz w:val="24"/>
          <w:szCs w:val="24"/>
          <w:u w:val="single"/>
        </w:rPr>
      </w:pPr>
    </w:p>
    <w:p w:rsidR="00BC26C6" w:rsidRPr="00CA0441" w:rsidRDefault="00BC26C6" w:rsidP="00BC26C6">
      <w:pPr>
        <w:widowControl w:val="0"/>
        <w:autoSpaceDE w:val="0"/>
        <w:autoSpaceDN w:val="0"/>
        <w:adjustRightInd w:val="0"/>
        <w:jc w:val="both"/>
        <w:rPr>
          <w:rFonts w:ascii="Times New Roman" w:hAnsi="Times New Roman"/>
          <w:b/>
          <w:bCs/>
          <w:i/>
          <w:sz w:val="24"/>
          <w:szCs w:val="24"/>
          <w:u w:val="single"/>
        </w:rPr>
      </w:pPr>
      <w:r>
        <w:rPr>
          <w:rFonts w:ascii="Times New Roman" w:hAnsi="Times New Roman"/>
          <w:b/>
          <w:bCs/>
          <w:i/>
          <w:sz w:val="24"/>
          <w:szCs w:val="24"/>
          <w:u w:val="single"/>
        </w:rPr>
        <w:t>EXERCICE 10</w:t>
      </w:r>
      <w:r w:rsidRPr="00CA0441">
        <w:rPr>
          <w:rFonts w:ascii="Times New Roman" w:hAnsi="Times New Roman"/>
          <w:b/>
          <w:bCs/>
          <w:i/>
          <w:sz w:val="24"/>
          <w:szCs w:val="24"/>
          <w:u w:val="single"/>
        </w:rPr>
        <w:t xml:space="preserve"> (S.P 2007)</w:t>
      </w:r>
    </w:p>
    <w:p w:rsidR="00BC26C6" w:rsidRPr="00CA0441" w:rsidRDefault="00BC26C6" w:rsidP="00BC26C6">
      <w:pPr>
        <w:widowControl w:val="0"/>
        <w:autoSpaceDE w:val="0"/>
        <w:autoSpaceDN w:val="0"/>
        <w:adjustRightInd w:val="0"/>
        <w:jc w:val="both"/>
        <w:rPr>
          <w:rFonts w:ascii="Times New Roman" w:hAnsi="Times New Roman"/>
          <w:sz w:val="24"/>
          <w:szCs w:val="24"/>
        </w:rPr>
      </w:pPr>
      <w:r w:rsidRPr="00CA0441">
        <w:rPr>
          <w:rFonts w:ascii="Times New Roman" w:hAnsi="Times New Roman"/>
          <w:sz w:val="24"/>
          <w:szCs w:val="24"/>
        </w:rPr>
        <w:t xml:space="preserve">Le 02/05, une entreprise américaine établit l’état de ses créances et de ses dettes d’exploitation à 3 mois qui se présente comme suit : </w:t>
      </w:r>
    </w:p>
    <w:p w:rsidR="00BC26C6" w:rsidRPr="00CA0441" w:rsidRDefault="00BC26C6" w:rsidP="00BC26C6">
      <w:pPr>
        <w:widowControl w:val="0"/>
        <w:autoSpaceDE w:val="0"/>
        <w:autoSpaceDN w:val="0"/>
        <w:adjustRightInd w:val="0"/>
        <w:jc w:val="both"/>
        <w:rPr>
          <w:rFonts w:ascii="Times New Roman" w:hAnsi="Times New Roman"/>
          <w:sz w:val="24"/>
          <w:szCs w:val="24"/>
        </w:rPr>
      </w:pPr>
      <w:r w:rsidRPr="00CA0441">
        <w:rPr>
          <w:rFonts w:ascii="Times New Roman" w:hAnsi="Times New Roman"/>
          <w:sz w:val="24"/>
          <w:szCs w:val="24"/>
        </w:rPr>
        <w:t>Monnaie</w:t>
      </w:r>
      <w:r w:rsidRPr="00CA0441">
        <w:rPr>
          <w:rFonts w:ascii="Times New Roman" w:hAnsi="Times New Roman"/>
          <w:sz w:val="24"/>
          <w:szCs w:val="24"/>
        </w:rPr>
        <w:tab/>
        <w:t>créances</w:t>
      </w:r>
      <w:r w:rsidRPr="00CA0441">
        <w:rPr>
          <w:rFonts w:ascii="Times New Roman" w:hAnsi="Times New Roman"/>
          <w:sz w:val="24"/>
          <w:szCs w:val="24"/>
        </w:rPr>
        <w:tab/>
        <w:t>dettes</w:t>
      </w:r>
    </w:p>
    <w:p w:rsidR="00BC26C6" w:rsidRPr="00CA0441" w:rsidRDefault="00BC26C6" w:rsidP="00BC26C6">
      <w:pPr>
        <w:widowControl w:val="0"/>
        <w:autoSpaceDE w:val="0"/>
        <w:autoSpaceDN w:val="0"/>
        <w:adjustRightInd w:val="0"/>
        <w:jc w:val="both"/>
        <w:rPr>
          <w:rFonts w:ascii="Times New Roman" w:hAnsi="Times New Roman"/>
          <w:sz w:val="24"/>
          <w:szCs w:val="24"/>
        </w:rPr>
      </w:pPr>
      <w:r w:rsidRPr="00CA0441">
        <w:rPr>
          <w:rFonts w:ascii="Times New Roman" w:hAnsi="Times New Roman"/>
          <w:sz w:val="24"/>
          <w:szCs w:val="24"/>
        </w:rPr>
        <w:t>GBP</w:t>
      </w:r>
      <w:r w:rsidRPr="00CA0441">
        <w:rPr>
          <w:rFonts w:ascii="Times New Roman" w:hAnsi="Times New Roman"/>
          <w:sz w:val="24"/>
          <w:szCs w:val="24"/>
        </w:rPr>
        <w:tab/>
      </w:r>
      <w:r w:rsidRPr="00CA0441">
        <w:rPr>
          <w:rFonts w:ascii="Times New Roman" w:hAnsi="Times New Roman"/>
          <w:sz w:val="24"/>
          <w:szCs w:val="24"/>
        </w:rPr>
        <w:tab/>
        <w:t>1 250 000</w:t>
      </w:r>
      <w:r w:rsidRPr="00CA0441">
        <w:rPr>
          <w:rFonts w:ascii="Times New Roman" w:hAnsi="Times New Roman"/>
          <w:sz w:val="24"/>
          <w:szCs w:val="24"/>
        </w:rPr>
        <w:tab/>
        <w:t>1 550 000</w:t>
      </w:r>
    </w:p>
    <w:p w:rsidR="00BC26C6" w:rsidRPr="00CA0441" w:rsidRDefault="00BC26C6" w:rsidP="00BC26C6">
      <w:pPr>
        <w:widowControl w:val="0"/>
        <w:autoSpaceDE w:val="0"/>
        <w:autoSpaceDN w:val="0"/>
        <w:adjustRightInd w:val="0"/>
        <w:jc w:val="both"/>
        <w:rPr>
          <w:rFonts w:ascii="Times New Roman" w:hAnsi="Times New Roman"/>
          <w:sz w:val="24"/>
          <w:szCs w:val="24"/>
        </w:rPr>
      </w:pPr>
      <w:r w:rsidRPr="00CA0441">
        <w:rPr>
          <w:rFonts w:ascii="Times New Roman" w:hAnsi="Times New Roman"/>
          <w:sz w:val="24"/>
          <w:szCs w:val="24"/>
        </w:rPr>
        <w:t>EUR</w:t>
      </w:r>
      <w:r w:rsidRPr="00CA0441">
        <w:rPr>
          <w:rFonts w:ascii="Times New Roman" w:hAnsi="Times New Roman"/>
          <w:sz w:val="24"/>
          <w:szCs w:val="24"/>
        </w:rPr>
        <w:tab/>
      </w:r>
      <w:r>
        <w:rPr>
          <w:rFonts w:ascii="Times New Roman" w:hAnsi="Times New Roman"/>
          <w:sz w:val="24"/>
          <w:szCs w:val="24"/>
        </w:rPr>
        <w:tab/>
        <w:t>250 000</w:t>
      </w:r>
      <w:r>
        <w:rPr>
          <w:rFonts w:ascii="Times New Roman" w:hAnsi="Times New Roman"/>
          <w:sz w:val="24"/>
          <w:szCs w:val="24"/>
        </w:rPr>
        <w:tab/>
      </w:r>
      <w:r w:rsidRPr="00CA0441">
        <w:rPr>
          <w:rFonts w:ascii="Times New Roman" w:hAnsi="Times New Roman"/>
          <w:sz w:val="24"/>
          <w:szCs w:val="24"/>
        </w:rPr>
        <w:t xml:space="preserve">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USD</w:t>
      </w:r>
      <w:r w:rsidRPr="00CA0441">
        <w:rPr>
          <w:rFonts w:ascii="Times New Roman" w:hAnsi="Times New Roman"/>
          <w:sz w:val="24"/>
          <w:szCs w:val="24"/>
        </w:rPr>
        <w:tab/>
      </w:r>
      <w:r w:rsidRPr="00CA0441">
        <w:rPr>
          <w:rFonts w:ascii="Times New Roman" w:hAnsi="Times New Roman"/>
          <w:sz w:val="24"/>
          <w:szCs w:val="24"/>
        </w:rPr>
        <w:tab/>
        <w:t xml:space="preserve">     -</w:t>
      </w:r>
      <w:r w:rsidRPr="00CA0441">
        <w:rPr>
          <w:rFonts w:ascii="Times New Roman" w:hAnsi="Times New Roman"/>
          <w:sz w:val="24"/>
          <w:szCs w:val="24"/>
        </w:rPr>
        <w:tab/>
      </w:r>
      <w:r w:rsidRPr="00CA0441">
        <w:rPr>
          <w:rFonts w:ascii="Times New Roman" w:hAnsi="Times New Roman"/>
          <w:sz w:val="24"/>
          <w:szCs w:val="24"/>
        </w:rPr>
        <w:tab/>
        <w:t>100</w:t>
      </w:r>
      <w:r>
        <w:rPr>
          <w:rFonts w:ascii="Times New Roman" w:hAnsi="Times New Roman"/>
          <w:sz w:val="24"/>
          <w:szCs w:val="24"/>
        </w:rPr>
        <w:t> </w:t>
      </w:r>
      <w:r w:rsidRPr="00CA0441">
        <w:rPr>
          <w:rFonts w:ascii="Times New Roman" w:hAnsi="Times New Roman"/>
          <w:sz w:val="24"/>
          <w:szCs w:val="24"/>
        </w:rPr>
        <w:t>000</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Le 02/05, sur le marché des changes spot, on relève les cotations suivantes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EUR/USD : 1.3550 – 70</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xml:space="preserve">GBP/USD : 1.9875 – 90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À la même date, les taux d’intérêt emprunteurs à 3 mois, en pourcentage annuel, sont égaux à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2 ¼ % sur le marché monétaire de l’euro</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2 % sur le marché monétaire de la livre sterling</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4 ½ % sur le marché de l’</w:t>
      </w:r>
      <w:proofErr w:type="spellStart"/>
      <w:r w:rsidRPr="00CA0441">
        <w:rPr>
          <w:rFonts w:ascii="Times New Roman" w:hAnsi="Times New Roman"/>
          <w:sz w:val="24"/>
          <w:szCs w:val="24"/>
        </w:rPr>
        <w:t>euro-dollar</w:t>
      </w:r>
      <w:proofErr w:type="spellEnd"/>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xml:space="preserve">Les </w:t>
      </w:r>
      <w:proofErr w:type="spellStart"/>
      <w:r w:rsidRPr="00CA0441">
        <w:rPr>
          <w:rFonts w:ascii="Times New Roman" w:hAnsi="Times New Roman"/>
          <w:sz w:val="24"/>
          <w:szCs w:val="24"/>
        </w:rPr>
        <w:t>spreads</w:t>
      </w:r>
      <w:proofErr w:type="spellEnd"/>
      <w:r w:rsidRPr="00CA0441">
        <w:rPr>
          <w:rFonts w:ascii="Times New Roman" w:hAnsi="Times New Roman"/>
          <w:sz w:val="24"/>
          <w:szCs w:val="24"/>
        </w:rPr>
        <w:t xml:space="preserve"> sur taux d’intérêt à 3 mois sont de ¼ % pour l’euro, 1/8 % pour la livre et ½ % pour le dollar.</w:t>
      </w:r>
    </w:p>
    <w:p w:rsidR="00BC26C6" w:rsidRPr="00CA0441" w:rsidRDefault="00BC26C6" w:rsidP="00BC26C6">
      <w:pPr>
        <w:widowControl w:val="0"/>
        <w:autoSpaceDE w:val="0"/>
        <w:autoSpaceDN w:val="0"/>
        <w:adjustRightInd w:val="0"/>
        <w:spacing w:line="240" w:lineRule="exact"/>
        <w:jc w:val="both"/>
        <w:rPr>
          <w:rFonts w:ascii="Times New Roman" w:hAnsi="Times New Roman"/>
          <w:b/>
          <w:bCs/>
          <w:sz w:val="24"/>
          <w:szCs w:val="24"/>
        </w:rPr>
      </w:pPr>
      <w:r w:rsidRPr="00CA0441">
        <w:rPr>
          <w:rFonts w:ascii="Times New Roman" w:hAnsi="Times New Roman"/>
          <w:b/>
          <w:bCs/>
          <w:sz w:val="24"/>
          <w:szCs w:val="24"/>
        </w:rPr>
        <w:t>Partie I</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Cette entreprise envisage de couvrir ses positions de change sur le marché à terme.</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lastRenderedPageBreak/>
        <w:t xml:space="preserve">1/ Calculer, pour chaque devise, la position de change à 3 mois. En déduire la nature du risque de change auquel est </w:t>
      </w:r>
      <w:proofErr w:type="gramStart"/>
      <w:r w:rsidRPr="00CA0441">
        <w:rPr>
          <w:rFonts w:ascii="Times New Roman" w:hAnsi="Times New Roman"/>
          <w:sz w:val="24"/>
          <w:szCs w:val="24"/>
        </w:rPr>
        <w:t>exposée</w:t>
      </w:r>
      <w:proofErr w:type="gramEnd"/>
      <w:r w:rsidRPr="00CA0441">
        <w:rPr>
          <w:rFonts w:ascii="Times New Roman" w:hAnsi="Times New Roman"/>
          <w:sz w:val="24"/>
          <w:szCs w:val="24"/>
        </w:rPr>
        <w:t xml:space="preserve"> cette entreprise.</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2/ Quels sont les cours à terme 3 mois proposés par le cambiste si ce dernier désire réaliser un gain de 500 USD sur l’euro et 1000 USD sur la livre.</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3/ Calculer le montant net en USD à recevoir ou à verser par l’entreprise à l’échéance sachant que la banque prélève une commission de 50 USD sur chaque opération de change.</w:t>
      </w:r>
    </w:p>
    <w:p w:rsidR="00BC26C6" w:rsidRPr="00CA0441" w:rsidRDefault="00BC26C6" w:rsidP="00BC26C6">
      <w:pPr>
        <w:widowControl w:val="0"/>
        <w:autoSpaceDE w:val="0"/>
        <w:autoSpaceDN w:val="0"/>
        <w:adjustRightInd w:val="0"/>
        <w:spacing w:line="240" w:lineRule="exact"/>
        <w:jc w:val="both"/>
        <w:rPr>
          <w:rFonts w:ascii="Times New Roman" w:hAnsi="Times New Roman"/>
          <w:b/>
          <w:bCs/>
          <w:sz w:val="24"/>
          <w:szCs w:val="24"/>
        </w:rPr>
      </w:pPr>
      <w:r w:rsidRPr="00CA0441">
        <w:rPr>
          <w:rFonts w:ascii="Times New Roman" w:hAnsi="Times New Roman"/>
          <w:b/>
          <w:bCs/>
          <w:sz w:val="24"/>
          <w:szCs w:val="24"/>
        </w:rPr>
        <w:t>Partie II</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Le 02/05, le budget de cette entreprise fait apparaître un besoin de financement de 500 000 USD sur les 3 mois. L’entreprise, qui souhaite à la fois se financer et couvrir son risque de change généré par sa position longue, décide de s’adresser à sa banque qui lui propose les alternatives suivantes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Un crédit de mobilisation de créances nées sur l’étranger à 3 mois au taux de 5,5% l’an.</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xml:space="preserve">- Une avance en euro à 3 mois avec une commission bancaire de ¼ %.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1/ Pour chacune des deux alternatives, déterminer le montant en dollar qui serait encaissé par l’entreprise le 02/05. Retenir la meilleure technique.</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2/ Pour couvrir totalement son besoin de trésorerie, l’entreprise obtient en plus un crédit bancaire à 3 mois au taux annuel de 4 ¾ % avec intérêts payables à l’avance. Calculer le montant en dollar de cet emprunt additionnel.</w:t>
      </w:r>
    </w:p>
    <w:p w:rsidR="00BC26C6" w:rsidRPr="00CA0441" w:rsidRDefault="00BC26C6" w:rsidP="00BC26C6">
      <w:pPr>
        <w:widowControl w:val="0"/>
        <w:autoSpaceDE w:val="0"/>
        <w:autoSpaceDN w:val="0"/>
        <w:adjustRightInd w:val="0"/>
        <w:spacing w:line="240" w:lineRule="exact"/>
        <w:jc w:val="both"/>
        <w:rPr>
          <w:rFonts w:ascii="Times New Roman" w:hAnsi="Times New Roman"/>
          <w:b/>
          <w:bCs/>
          <w:sz w:val="24"/>
          <w:szCs w:val="24"/>
        </w:rPr>
      </w:pPr>
      <w:r w:rsidRPr="00CA0441">
        <w:rPr>
          <w:rFonts w:ascii="Times New Roman" w:hAnsi="Times New Roman"/>
          <w:b/>
          <w:bCs/>
          <w:sz w:val="24"/>
          <w:szCs w:val="24"/>
        </w:rPr>
        <w:t>Partie III</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xml:space="preserve">Pour le risque de change généré par sa position en livre sterling, l’entreprise américaine souhaite se couvrir sur le marché des options de change. Le 02/05, les cotations d’options de change observées sur le </w:t>
      </w:r>
      <w:r w:rsidRPr="00CA0441">
        <w:rPr>
          <w:rFonts w:ascii="Times New Roman" w:hAnsi="Times New Roman"/>
          <w:i/>
          <w:iCs/>
          <w:sz w:val="24"/>
          <w:szCs w:val="24"/>
        </w:rPr>
        <w:t>Philadelphia Stock Exchange</w:t>
      </w:r>
      <w:r w:rsidRPr="00CA0441">
        <w:rPr>
          <w:rFonts w:ascii="Times New Roman" w:hAnsi="Times New Roman"/>
          <w:sz w:val="24"/>
          <w:szCs w:val="24"/>
        </w:rPr>
        <w:t xml:space="preserve"> sont les suivantes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u w:val="single"/>
          <w:lang w:val="en-GB"/>
        </w:rPr>
      </w:pPr>
      <w:smartTag w:uri="urn:schemas-microsoft-com:office:smarttags" w:element="City">
        <w:smartTag w:uri="urn:schemas-microsoft-com:office:smarttags" w:element="place">
          <w:r w:rsidRPr="00CA0441">
            <w:rPr>
              <w:rFonts w:ascii="Times New Roman" w:hAnsi="Times New Roman"/>
              <w:sz w:val="24"/>
              <w:szCs w:val="24"/>
              <w:u w:val="single"/>
              <w:lang w:val="en-GB"/>
            </w:rPr>
            <w:t>PHILADELPHIA</w:t>
          </w:r>
        </w:smartTag>
      </w:smartTag>
      <w:r w:rsidRPr="00CA0441">
        <w:rPr>
          <w:rFonts w:ascii="Times New Roman" w:hAnsi="Times New Roman"/>
          <w:sz w:val="24"/>
          <w:szCs w:val="24"/>
          <w:u w:val="single"/>
          <w:lang w:val="en-GB"/>
        </w:rPr>
        <w:t xml:space="preserve"> SE GBP/USD OPTIONS 62 500 £ (cents per 1£)</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lang w:val="en-GB"/>
        </w:rPr>
      </w:pPr>
      <w:r w:rsidRPr="00CA0441">
        <w:rPr>
          <w:rFonts w:ascii="Times New Roman" w:hAnsi="Times New Roman"/>
          <w:sz w:val="24"/>
          <w:szCs w:val="24"/>
          <w:lang w:val="en-GB"/>
        </w:rPr>
        <w:t>Strike Price……………Calls……………       ..………….Puts………………………</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lang w:val="en-GB"/>
        </w:rPr>
      </w:pPr>
      <w:r w:rsidRPr="00CA0441">
        <w:rPr>
          <w:rFonts w:ascii="Times New Roman" w:hAnsi="Times New Roman"/>
          <w:sz w:val="24"/>
          <w:szCs w:val="24"/>
          <w:lang w:val="en-GB"/>
        </w:rPr>
        <w:tab/>
      </w:r>
      <w:r w:rsidRPr="00CA0441">
        <w:rPr>
          <w:rFonts w:ascii="Times New Roman" w:hAnsi="Times New Roman"/>
          <w:sz w:val="24"/>
          <w:szCs w:val="24"/>
          <w:lang w:val="en-GB"/>
        </w:rPr>
        <w:tab/>
        <w:t xml:space="preserve">July </w:t>
      </w:r>
      <w:r w:rsidRPr="00CA0441">
        <w:rPr>
          <w:rFonts w:ascii="Times New Roman" w:hAnsi="Times New Roman"/>
          <w:sz w:val="24"/>
          <w:szCs w:val="24"/>
          <w:lang w:val="en-GB"/>
        </w:rPr>
        <w:tab/>
      </w:r>
      <w:r w:rsidRPr="00CA0441">
        <w:rPr>
          <w:rFonts w:ascii="Times New Roman" w:hAnsi="Times New Roman"/>
          <w:sz w:val="24"/>
          <w:szCs w:val="24"/>
          <w:lang w:val="en-GB"/>
        </w:rPr>
        <w:tab/>
        <w:t>August</w:t>
      </w:r>
      <w:r w:rsidRPr="00CA0441">
        <w:rPr>
          <w:rFonts w:ascii="Times New Roman" w:hAnsi="Times New Roman"/>
          <w:sz w:val="24"/>
          <w:szCs w:val="24"/>
          <w:lang w:val="en-GB"/>
        </w:rPr>
        <w:tab/>
      </w:r>
      <w:r w:rsidRPr="00CA0441">
        <w:rPr>
          <w:rFonts w:ascii="Times New Roman" w:hAnsi="Times New Roman"/>
          <w:sz w:val="24"/>
          <w:szCs w:val="24"/>
          <w:lang w:val="en-GB"/>
        </w:rPr>
        <w:tab/>
        <w:t>July</w:t>
      </w:r>
      <w:r w:rsidRPr="00CA0441">
        <w:rPr>
          <w:rFonts w:ascii="Times New Roman" w:hAnsi="Times New Roman"/>
          <w:sz w:val="24"/>
          <w:szCs w:val="24"/>
          <w:lang w:val="en-GB"/>
        </w:rPr>
        <w:tab/>
      </w:r>
      <w:r w:rsidRPr="00CA0441">
        <w:rPr>
          <w:rFonts w:ascii="Times New Roman" w:hAnsi="Times New Roman"/>
          <w:sz w:val="24"/>
          <w:szCs w:val="24"/>
          <w:lang w:val="en-GB"/>
        </w:rPr>
        <w:tab/>
        <w:t>August</w:t>
      </w:r>
      <w:r w:rsidRPr="00CA0441">
        <w:rPr>
          <w:rFonts w:ascii="Times New Roman" w:hAnsi="Times New Roman"/>
          <w:sz w:val="24"/>
          <w:szCs w:val="24"/>
          <w:lang w:val="en-GB"/>
        </w:rPr>
        <w:tab/>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1.9880</w:t>
      </w:r>
      <w:r w:rsidRPr="00CA0441">
        <w:rPr>
          <w:rFonts w:ascii="Times New Roman" w:hAnsi="Times New Roman"/>
          <w:sz w:val="24"/>
          <w:szCs w:val="24"/>
        </w:rPr>
        <w:tab/>
      </w:r>
      <w:r w:rsidRPr="00CA0441">
        <w:rPr>
          <w:rFonts w:ascii="Times New Roman" w:hAnsi="Times New Roman"/>
          <w:sz w:val="24"/>
          <w:szCs w:val="24"/>
        </w:rPr>
        <w:tab/>
        <w:t>1.9</w:t>
      </w:r>
      <w:r w:rsidRPr="00CA0441">
        <w:rPr>
          <w:rFonts w:ascii="Times New Roman" w:hAnsi="Times New Roman"/>
          <w:sz w:val="24"/>
          <w:szCs w:val="24"/>
        </w:rPr>
        <w:tab/>
      </w:r>
      <w:r w:rsidRPr="00CA0441">
        <w:rPr>
          <w:rFonts w:ascii="Times New Roman" w:hAnsi="Times New Roman"/>
          <w:sz w:val="24"/>
          <w:szCs w:val="24"/>
        </w:rPr>
        <w:tab/>
        <w:t>2.4</w:t>
      </w:r>
      <w:r w:rsidRPr="00CA0441">
        <w:rPr>
          <w:rFonts w:ascii="Times New Roman" w:hAnsi="Times New Roman"/>
          <w:sz w:val="24"/>
          <w:szCs w:val="24"/>
        </w:rPr>
        <w:tab/>
      </w:r>
      <w:r w:rsidRPr="00CA0441">
        <w:rPr>
          <w:rFonts w:ascii="Times New Roman" w:hAnsi="Times New Roman"/>
          <w:sz w:val="24"/>
          <w:szCs w:val="24"/>
        </w:rPr>
        <w:tab/>
        <w:t>1.42</w:t>
      </w:r>
      <w:r w:rsidRPr="00CA0441">
        <w:rPr>
          <w:rFonts w:ascii="Times New Roman" w:hAnsi="Times New Roman"/>
          <w:sz w:val="24"/>
          <w:szCs w:val="24"/>
        </w:rPr>
        <w:tab/>
      </w:r>
      <w:r w:rsidRPr="00CA0441">
        <w:rPr>
          <w:rFonts w:ascii="Times New Roman" w:hAnsi="Times New Roman"/>
          <w:sz w:val="24"/>
          <w:szCs w:val="24"/>
        </w:rPr>
        <w:tab/>
        <w:t>1.73</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1.9900</w:t>
      </w:r>
      <w:r w:rsidRPr="00CA0441">
        <w:rPr>
          <w:rFonts w:ascii="Times New Roman" w:hAnsi="Times New Roman"/>
          <w:sz w:val="24"/>
          <w:szCs w:val="24"/>
        </w:rPr>
        <w:tab/>
      </w:r>
      <w:r w:rsidRPr="00CA0441">
        <w:rPr>
          <w:rFonts w:ascii="Times New Roman" w:hAnsi="Times New Roman"/>
          <w:sz w:val="24"/>
          <w:szCs w:val="24"/>
        </w:rPr>
        <w:tab/>
        <w:t>1.2</w:t>
      </w:r>
      <w:r w:rsidRPr="00CA0441">
        <w:rPr>
          <w:rFonts w:ascii="Times New Roman" w:hAnsi="Times New Roman"/>
          <w:sz w:val="24"/>
          <w:szCs w:val="24"/>
        </w:rPr>
        <w:tab/>
      </w:r>
      <w:r w:rsidRPr="00CA0441">
        <w:rPr>
          <w:rFonts w:ascii="Times New Roman" w:hAnsi="Times New Roman"/>
          <w:sz w:val="24"/>
          <w:szCs w:val="24"/>
        </w:rPr>
        <w:tab/>
        <w:t>1.5</w:t>
      </w:r>
      <w:r w:rsidRPr="00CA0441">
        <w:rPr>
          <w:rFonts w:ascii="Times New Roman" w:hAnsi="Times New Roman"/>
          <w:sz w:val="24"/>
          <w:szCs w:val="24"/>
        </w:rPr>
        <w:tab/>
      </w:r>
      <w:r w:rsidRPr="00CA0441">
        <w:rPr>
          <w:rFonts w:ascii="Times New Roman" w:hAnsi="Times New Roman"/>
          <w:sz w:val="24"/>
          <w:szCs w:val="24"/>
        </w:rPr>
        <w:tab/>
        <w:t>1.61</w:t>
      </w:r>
      <w:r w:rsidRPr="00CA0441">
        <w:rPr>
          <w:rFonts w:ascii="Times New Roman" w:hAnsi="Times New Roman"/>
          <w:sz w:val="24"/>
          <w:szCs w:val="24"/>
        </w:rPr>
        <w:tab/>
      </w:r>
      <w:r w:rsidRPr="00CA0441">
        <w:rPr>
          <w:rFonts w:ascii="Times New Roman" w:hAnsi="Times New Roman"/>
          <w:sz w:val="24"/>
          <w:szCs w:val="24"/>
        </w:rPr>
        <w:tab/>
        <w:t>2.05</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L’entreprise hésite entre l’achat d’une option au prix d’exercice de1.9880 ou à celui de 1.9900.</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xml:space="preserve">1/ Calculer la valeur intrinsèque et la valeur temps pour chacune de ces deux options. Comment peut-on définir ces dernières ?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2/ Sachant que cette entreprise souhaite acheter l’option la plus intéressante, à combien s’élèverait alors sa prime totale décaissée si elle décide de se couvrir par défaut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3/ Représenter graphiquement en fonction du cours comptant futur les gains et les pertes pour cette entreprise.</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xml:space="preserve">4/ Quelle est la somme décaissée par l’entreprise à l’échéance, si l’on suppose que : </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Le cours spot futur est de 1.9793 - 1.9800</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lastRenderedPageBreak/>
        <w:t>- Le cours spot futur est de 1.9900 - 1.9910</w:t>
      </w: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r w:rsidRPr="00CA0441">
        <w:rPr>
          <w:rFonts w:ascii="Times New Roman" w:hAnsi="Times New Roman"/>
          <w:sz w:val="24"/>
          <w:szCs w:val="24"/>
        </w:rPr>
        <w:t xml:space="preserve">5/ Calculer son résultat pour chacune des suppositions. </w:t>
      </w:r>
    </w:p>
    <w:p w:rsidR="00BC26C6" w:rsidRPr="00CA0441" w:rsidRDefault="00BC26C6" w:rsidP="00BC26C6">
      <w:pPr>
        <w:widowControl w:val="0"/>
        <w:autoSpaceDE w:val="0"/>
        <w:autoSpaceDN w:val="0"/>
        <w:adjustRightInd w:val="0"/>
        <w:jc w:val="both"/>
        <w:rPr>
          <w:rFonts w:ascii="Times New Roman" w:hAnsi="Times New Roman"/>
          <w:b/>
          <w:bCs/>
          <w:i/>
          <w:sz w:val="24"/>
          <w:szCs w:val="24"/>
          <w:u w:val="single"/>
        </w:rPr>
      </w:pPr>
      <w:r w:rsidRPr="00CA0441">
        <w:rPr>
          <w:rFonts w:ascii="Times New Roman" w:hAnsi="Times New Roman"/>
          <w:sz w:val="24"/>
          <w:szCs w:val="24"/>
        </w:rPr>
        <w:t xml:space="preserve"> </w:t>
      </w:r>
      <w:r>
        <w:rPr>
          <w:rFonts w:ascii="Times New Roman" w:hAnsi="Times New Roman"/>
          <w:b/>
          <w:bCs/>
          <w:i/>
          <w:sz w:val="24"/>
          <w:szCs w:val="24"/>
          <w:u w:val="single"/>
        </w:rPr>
        <w:t>EXERCICE 11</w:t>
      </w:r>
      <w:r w:rsidRPr="00CA0441">
        <w:rPr>
          <w:rFonts w:ascii="Times New Roman" w:hAnsi="Times New Roman"/>
          <w:b/>
          <w:bCs/>
          <w:i/>
          <w:sz w:val="24"/>
          <w:szCs w:val="24"/>
          <w:u w:val="single"/>
        </w:rPr>
        <w:t xml:space="preserve"> (S.P 200</w:t>
      </w:r>
      <w:r>
        <w:rPr>
          <w:rFonts w:ascii="Times New Roman" w:hAnsi="Times New Roman"/>
          <w:b/>
          <w:bCs/>
          <w:i/>
          <w:sz w:val="24"/>
          <w:szCs w:val="24"/>
          <w:u w:val="single"/>
        </w:rPr>
        <w:t>8</w:t>
      </w:r>
      <w:r w:rsidRPr="00CA0441">
        <w:rPr>
          <w:rFonts w:ascii="Times New Roman" w:hAnsi="Times New Roman"/>
          <w:b/>
          <w:bCs/>
          <w:i/>
          <w:sz w:val="24"/>
          <w:szCs w:val="24"/>
          <w:u w:val="single"/>
        </w:rPr>
        <w:t>)</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CA0441">
        <w:rPr>
          <w:rFonts w:ascii="Times New Roman" w:hAnsi="Times New Roman"/>
          <w:sz w:val="24"/>
          <w:szCs w:val="24"/>
        </w:rPr>
        <w:t xml:space="preserve"> </w:t>
      </w:r>
      <w:r w:rsidRPr="009E77C7">
        <w:rPr>
          <w:rFonts w:ascii="Times New Roman" w:hAnsi="Times New Roman"/>
          <w:sz w:val="24"/>
          <w:szCs w:val="24"/>
        </w:rPr>
        <w:t xml:space="preserve">Le 02 Janvier 2008, l’entreprise tunisienne « 3N » a conclut un contrat d’exportation d’huile d’olive aux Etats-Unis pour un montant de 500 000 USD. </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On suppose que la livraison se fait à la commande, soit le 02/01/2008. Les conditions de règlement offertes par l’entreprise « 3N » à son client américain sont : 30% au comptant et le reste à 1 mois.</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Le 02/01/2008, les données des marchés sont les suivantes :</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Marché des changes au comptant</w:t>
      </w:r>
      <w:r w:rsidRPr="009E77C7">
        <w:rPr>
          <w:rFonts w:ascii="Times New Roman" w:hAnsi="Times New Roman"/>
          <w:sz w:val="24"/>
          <w:szCs w:val="24"/>
        </w:rPr>
        <w:tab/>
      </w:r>
      <w:r w:rsidRPr="009E77C7">
        <w:rPr>
          <w:rFonts w:ascii="Times New Roman" w:hAnsi="Times New Roman"/>
          <w:sz w:val="24"/>
          <w:szCs w:val="24"/>
        </w:rPr>
        <w:tab/>
      </w:r>
      <w:r w:rsidRPr="009E77C7">
        <w:rPr>
          <w:rFonts w:ascii="Times New Roman" w:hAnsi="Times New Roman"/>
          <w:sz w:val="24"/>
          <w:szCs w:val="24"/>
        </w:rPr>
        <w:tab/>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Banque 1 :</w:t>
      </w:r>
      <w:r w:rsidRPr="009E77C7">
        <w:rPr>
          <w:rFonts w:ascii="Times New Roman" w:hAnsi="Times New Roman"/>
          <w:sz w:val="24"/>
          <w:szCs w:val="24"/>
        </w:rPr>
        <w:tab/>
        <w:t>USD/TND</w:t>
      </w:r>
      <w:r w:rsidRPr="009E77C7">
        <w:rPr>
          <w:rFonts w:ascii="Times New Roman" w:hAnsi="Times New Roman"/>
          <w:sz w:val="24"/>
          <w:szCs w:val="24"/>
        </w:rPr>
        <w:tab/>
      </w:r>
      <w:r w:rsidRPr="009E77C7">
        <w:rPr>
          <w:rFonts w:ascii="Times New Roman" w:hAnsi="Times New Roman"/>
          <w:sz w:val="24"/>
          <w:szCs w:val="24"/>
        </w:rPr>
        <w:tab/>
        <w:t>1.1820 - 1.1898</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Banque 2 :</w:t>
      </w:r>
      <w:r w:rsidRPr="009E77C7">
        <w:rPr>
          <w:rFonts w:ascii="Times New Roman" w:hAnsi="Times New Roman"/>
          <w:sz w:val="24"/>
          <w:szCs w:val="24"/>
        </w:rPr>
        <w:tab/>
        <w:t>USD/TND</w:t>
      </w:r>
      <w:r w:rsidRPr="009E77C7">
        <w:rPr>
          <w:rFonts w:ascii="Times New Roman" w:hAnsi="Times New Roman"/>
          <w:sz w:val="24"/>
          <w:szCs w:val="24"/>
        </w:rPr>
        <w:tab/>
      </w:r>
      <w:r w:rsidRPr="009E77C7">
        <w:rPr>
          <w:rFonts w:ascii="Times New Roman" w:hAnsi="Times New Roman"/>
          <w:sz w:val="24"/>
          <w:szCs w:val="24"/>
        </w:rPr>
        <w:tab/>
        <w:t xml:space="preserve">1.1850 - 1.1890 </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xml:space="preserve">Marché des </w:t>
      </w:r>
      <w:proofErr w:type="spellStart"/>
      <w:r w:rsidRPr="009E77C7">
        <w:rPr>
          <w:rFonts w:ascii="Times New Roman" w:hAnsi="Times New Roman"/>
          <w:sz w:val="24"/>
          <w:szCs w:val="24"/>
        </w:rPr>
        <w:t>euro-devises</w:t>
      </w:r>
      <w:proofErr w:type="spellEnd"/>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xml:space="preserve">Taux d’intérêt en % annuel sur USD à 1 mois : 1 ¼ - 1 ½ </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xml:space="preserve">Taux d’intérêt en % annuel sur TND à 1 mois : 4 – 4 ½ </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I/ L’entreprise « 3N » hésite entre deux techniques de couverture.</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Elle se renseigne sur l’évolution prévisionnelle du cours acheteur USD/TND durant les trois prochains mois. Cette évolution apparaît dans le tableau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368"/>
        <w:gridCol w:w="1367"/>
        <w:gridCol w:w="1367"/>
        <w:gridCol w:w="1368"/>
        <w:gridCol w:w="1368"/>
        <w:gridCol w:w="1368"/>
      </w:tblGrid>
      <w:tr w:rsidR="00BC26C6" w:rsidRPr="009E77C7" w:rsidTr="005D1600">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Date</w:t>
            </w:r>
          </w:p>
        </w:tc>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30/01</w:t>
            </w:r>
          </w:p>
        </w:tc>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01/02</w:t>
            </w:r>
          </w:p>
        </w:tc>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10/02</w:t>
            </w:r>
          </w:p>
        </w:tc>
        <w:tc>
          <w:tcPr>
            <w:tcW w:w="1438"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21/02</w:t>
            </w:r>
          </w:p>
        </w:tc>
        <w:tc>
          <w:tcPr>
            <w:tcW w:w="1438"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28/02</w:t>
            </w:r>
          </w:p>
        </w:tc>
        <w:tc>
          <w:tcPr>
            <w:tcW w:w="1438"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01/03</w:t>
            </w:r>
          </w:p>
        </w:tc>
      </w:tr>
      <w:tr w:rsidR="00BC26C6" w:rsidRPr="009E77C7" w:rsidTr="005D1600">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USD/TND</w:t>
            </w:r>
          </w:p>
        </w:tc>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1.2050</w:t>
            </w:r>
          </w:p>
        </w:tc>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1.2090</w:t>
            </w:r>
          </w:p>
        </w:tc>
        <w:tc>
          <w:tcPr>
            <w:tcW w:w="1437"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1.2280</w:t>
            </w:r>
          </w:p>
        </w:tc>
        <w:tc>
          <w:tcPr>
            <w:tcW w:w="1438"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1.2300</w:t>
            </w:r>
          </w:p>
        </w:tc>
        <w:tc>
          <w:tcPr>
            <w:tcW w:w="1438"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1.2125</w:t>
            </w:r>
          </w:p>
        </w:tc>
        <w:tc>
          <w:tcPr>
            <w:tcW w:w="1438" w:type="dxa"/>
          </w:tcPr>
          <w:p w:rsidR="00BC26C6" w:rsidRPr="009E77C7" w:rsidRDefault="00BC26C6" w:rsidP="005D1600">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1.2075</w:t>
            </w:r>
          </w:p>
        </w:tc>
      </w:tr>
    </w:tbl>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b/>
          <w:sz w:val="24"/>
          <w:szCs w:val="24"/>
          <w:u w:val="single"/>
        </w:rPr>
        <w:t>1ère alternative</w:t>
      </w:r>
      <w:r w:rsidRPr="009E77C7">
        <w:rPr>
          <w:rFonts w:ascii="Times New Roman" w:hAnsi="Times New Roman"/>
          <w:sz w:val="24"/>
          <w:szCs w:val="24"/>
        </w:rPr>
        <w:t> : recourir à une technique de couverture interne</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xml:space="preserve">Quelle technique de couverture interne l’entreprise peut-elle choisir ? </w:t>
      </w:r>
      <w:proofErr w:type="gramStart"/>
      <w:r w:rsidRPr="009E77C7">
        <w:rPr>
          <w:rFonts w:ascii="Times New Roman" w:hAnsi="Times New Roman"/>
          <w:sz w:val="24"/>
          <w:szCs w:val="24"/>
        </w:rPr>
        <w:t>justifier</w:t>
      </w:r>
      <w:proofErr w:type="gramEnd"/>
      <w:r w:rsidRPr="009E77C7">
        <w:rPr>
          <w:rFonts w:ascii="Times New Roman" w:hAnsi="Times New Roman"/>
          <w:sz w:val="24"/>
          <w:szCs w:val="24"/>
        </w:rPr>
        <w:t xml:space="preserve"> votre réponse</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xml:space="preserve">Quelle serait la date de l’encaissement ainsi que le montant encaissé  par l’entreprise. </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b/>
          <w:sz w:val="24"/>
          <w:szCs w:val="24"/>
          <w:u w:val="single"/>
        </w:rPr>
        <w:t>2ème alternative</w:t>
      </w:r>
      <w:r w:rsidRPr="009E77C7">
        <w:rPr>
          <w:rFonts w:ascii="Times New Roman" w:hAnsi="Times New Roman"/>
          <w:sz w:val="24"/>
          <w:szCs w:val="24"/>
        </w:rPr>
        <w:t> : recourir à une technique de couverture à terme sur le marché interbancaire</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xml:space="preserve">À quelle banque doit s’adresser l’entreprise pour réaliser cette opération de couverture ? </w:t>
      </w:r>
      <w:proofErr w:type="gramStart"/>
      <w:r w:rsidRPr="009E77C7">
        <w:rPr>
          <w:rFonts w:ascii="Times New Roman" w:hAnsi="Times New Roman"/>
          <w:sz w:val="24"/>
          <w:szCs w:val="24"/>
        </w:rPr>
        <w:t>justifier</w:t>
      </w:r>
      <w:proofErr w:type="gramEnd"/>
      <w:r w:rsidRPr="009E77C7">
        <w:rPr>
          <w:rFonts w:ascii="Times New Roman" w:hAnsi="Times New Roman"/>
          <w:sz w:val="24"/>
          <w:szCs w:val="24"/>
        </w:rPr>
        <w:t xml:space="preserve"> votre réponse.</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Déterminer le montant encaissé par l’entreprise, et préciser à quelle date aura lieu cet encaissement.</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lastRenderedPageBreak/>
        <w:t>Si les prévisions se réalisent, en déduire la meilleure, sachant que le TRI est égal à 8%.</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II/ L’entreprise estime par ailleurs qu’elle a non seulement un problème de change mais également un problème de trésorerie. Elle opte dans ce cas pour la technique des avances en devises aux conditions suivantes :</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Taux d’avance sur USD : 3% par an</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 Taux de crédit de mobilisation des créances nées sur l’étranger : 5,5% l’an</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Déterminer le montant encaissé par l’entreprise dans chacun des cas tout en précisant la banque à laquelle elle doit s’adresser. En déduire la meilleure alternative.</w:t>
      </w:r>
    </w:p>
    <w:p w:rsidR="00BC26C6" w:rsidRPr="009E77C7" w:rsidRDefault="00BC26C6" w:rsidP="00BC26C6">
      <w:pPr>
        <w:widowControl w:val="0"/>
        <w:autoSpaceDE w:val="0"/>
        <w:autoSpaceDN w:val="0"/>
        <w:adjustRightInd w:val="0"/>
        <w:jc w:val="both"/>
        <w:rPr>
          <w:rFonts w:ascii="Times New Roman" w:hAnsi="Times New Roman"/>
          <w:sz w:val="24"/>
          <w:szCs w:val="24"/>
        </w:rPr>
      </w:pPr>
      <w:r w:rsidRPr="009E77C7">
        <w:rPr>
          <w:rFonts w:ascii="Times New Roman" w:hAnsi="Times New Roman"/>
          <w:sz w:val="24"/>
          <w:szCs w:val="24"/>
        </w:rPr>
        <w:t>Le client américain propose à l’entreprise un escompte pour règlement au comptant au taux de 7% l’an. L’entreprise a- t- elle intérêt à accepter cette offre ?</w:t>
      </w:r>
    </w:p>
    <w:p w:rsidR="00BC26C6" w:rsidRPr="00CA0441" w:rsidRDefault="00BC26C6" w:rsidP="00BC26C6">
      <w:pPr>
        <w:widowControl w:val="0"/>
        <w:autoSpaceDE w:val="0"/>
        <w:autoSpaceDN w:val="0"/>
        <w:adjustRightInd w:val="0"/>
        <w:jc w:val="both"/>
        <w:rPr>
          <w:rFonts w:ascii="Times New Roman" w:hAnsi="Times New Roman"/>
          <w:b/>
          <w:bCs/>
          <w:i/>
          <w:sz w:val="24"/>
          <w:szCs w:val="24"/>
          <w:u w:val="single"/>
        </w:rPr>
      </w:pPr>
      <w:r>
        <w:rPr>
          <w:rFonts w:ascii="Times New Roman" w:hAnsi="Times New Roman"/>
          <w:b/>
          <w:bCs/>
          <w:i/>
          <w:sz w:val="24"/>
          <w:szCs w:val="24"/>
          <w:u w:val="single"/>
        </w:rPr>
        <w:t>EXERCICE 12 (S.C</w:t>
      </w:r>
      <w:r w:rsidRPr="00CA0441">
        <w:rPr>
          <w:rFonts w:ascii="Times New Roman" w:hAnsi="Times New Roman"/>
          <w:b/>
          <w:bCs/>
          <w:i/>
          <w:sz w:val="24"/>
          <w:szCs w:val="24"/>
          <w:u w:val="single"/>
        </w:rPr>
        <w:t xml:space="preserve"> 200</w:t>
      </w:r>
      <w:r>
        <w:rPr>
          <w:rFonts w:ascii="Times New Roman" w:hAnsi="Times New Roman"/>
          <w:b/>
          <w:bCs/>
          <w:i/>
          <w:sz w:val="24"/>
          <w:szCs w:val="24"/>
          <w:u w:val="single"/>
        </w:rPr>
        <w:t>8</w:t>
      </w:r>
      <w:r w:rsidRPr="00CA0441">
        <w:rPr>
          <w:rFonts w:ascii="Times New Roman" w:hAnsi="Times New Roman"/>
          <w:b/>
          <w:bCs/>
          <w:i/>
          <w:sz w:val="24"/>
          <w:szCs w:val="24"/>
          <w:u w:val="single"/>
        </w:rPr>
        <w:t>)</w:t>
      </w:r>
    </w:p>
    <w:p w:rsidR="00BC26C6"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Le 01/03/N, une entreprise allemande importe du matériel informatique des États-Unis pour le revendre en totalité en Suisse :</w:t>
      </w:r>
    </w:p>
    <w:p w:rsidR="00BC26C6" w:rsidRDefault="00BC26C6" w:rsidP="00BC26C6">
      <w:pPr>
        <w:numPr>
          <w:ilvl w:val="0"/>
          <w:numId w:val="15"/>
        </w:numPr>
        <w:spacing w:line="240" w:lineRule="auto"/>
        <w:jc w:val="both"/>
        <w:rPr>
          <w:rFonts w:ascii="Times New Roman" w:hAnsi="Times New Roman"/>
          <w:bCs/>
          <w:sz w:val="24"/>
          <w:szCs w:val="24"/>
        </w:rPr>
      </w:pPr>
      <w:r>
        <w:rPr>
          <w:rFonts w:ascii="Times New Roman" w:hAnsi="Times New Roman"/>
          <w:bCs/>
          <w:sz w:val="24"/>
          <w:szCs w:val="24"/>
        </w:rPr>
        <w:t>prix d’achat : 160 USD</w:t>
      </w:r>
    </w:p>
    <w:p w:rsidR="00BC26C6" w:rsidRDefault="00BC26C6" w:rsidP="00BC26C6">
      <w:pPr>
        <w:numPr>
          <w:ilvl w:val="0"/>
          <w:numId w:val="15"/>
        </w:numPr>
        <w:spacing w:line="240" w:lineRule="auto"/>
        <w:jc w:val="both"/>
        <w:rPr>
          <w:rFonts w:ascii="Times New Roman" w:hAnsi="Times New Roman"/>
          <w:bCs/>
          <w:sz w:val="24"/>
          <w:szCs w:val="24"/>
        </w:rPr>
      </w:pPr>
      <w:r>
        <w:rPr>
          <w:rFonts w:ascii="Times New Roman" w:hAnsi="Times New Roman"/>
          <w:bCs/>
          <w:sz w:val="24"/>
          <w:szCs w:val="24"/>
        </w:rPr>
        <w:t>prix de vente : 180 CHF</w:t>
      </w:r>
    </w:p>
    <w:p w:rsidR="00BC26C6" w:rsidRDefault="00BC26C6" w:rsidP="00BC26C6">
      <w:pPr>
        <w:numPr>
          <w:ilvl w:val="0"/>
          <w:numId w:val="15"/>
        </w:numPr>
        <w:spacing w:line="240" w:lineRule="auto"/>
        <w:jc w:val="both"/>
        <w:rPr>
          <w:rFonts w:ascii="Times New Roman" w:hAnsi="Times New Roman"/>
          <w:bCs/>
          <w:sz w:val="24"/>
          <w:szCs w:val="24"/>
        </w:rPr>
      </w:pPr>
      <w:r>
        <w:rPr>
          <w:rFonts w:ascii="Times New Roman" w:hAnsi="Times New Roman"/>
          <w:bCs/>
          <w:sz w:val="24"/>
          <w:szCs w:val="24"/>
        </w:rPr>
        <w:t>quantité : 10.000 unités</w:t>
      </w:r>
    </w:p>
    <w:p w:rsidR="00BC26C6"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Les conditions commerciales à l’achat et à la vente sont les suivantes :</w:t>
      </w:r>
    </w:p>
    <w:p w:rsidR="00BC26C6" w:rsidRDefault="00BC26C6" w:rsidP="00BC26C6">
      <w:pPr>
        <w:numPr>
          <w:ilvl w:val="0"/>
          <w:numId w:val="15"/>
        </w:numPr>
        <w:spacing w:line="240" w:lineRule="auto"/>
        <w:jc w:val="both"/>
        <w:rPr>
          <w:rFonts w:ascii="Times New Roman" w:hAnsi="Times New Roman"/>
          <w:bCs/>
          <w:sz w:val="24"/>
          <w:szCs w:val="24"/>
        </w:rPr>
      </w:pPr>
      <w:r>
        <w:rPr>
          <w:rFonts w:ascii="Times New Roman" w:hAnsi="Times New Roman"/>
          <w:bCs/>
          <w:sz w:val="24"/>
          <w:szCs w:val="24"/>
        </w:rPr>
        <w:t>Pour les achats : 65% spot, 35% à 60 jours</w:t>
      </w:r>
    </w:p>
    <w:p w:rsidR="00BC26C6" w:rsidRDefault="00BC26C6" w:rsidP="00BC26C6">
      <w:pPr>
        <w:numPr>
          <w:ilvl w:val="0"/>
          <w:numId w:val="15"/>
        </w:numPr>
        <w:spacing w:line="240" w:lineRule="auto"/>
        <w:jc w:val="both"/>
        <w:rPr>
          <w:rFonts w:ascii="Times New Roman" w:hAnsi="Times New Roman"/>
          <w:bCs/>
          <w:sz w:val="24"/>
          <w:szCs w:val="24"/>
        </w:rPr>
      </w:pPr>
      <w:r>
        <w:rPr>
          <w:rFonts w:ascii="Times New Roman" w:hAnsi="Times New Roman"/>
          <w:bCs/>
          <w:sz w:val="24"/>
          <w:szCs w:val="24"/>
        </w:rPr>
        <w:t>Pour les ventes : 70% spot, 30% à 90 jours</w:t>
      </w:r>
    </w:p>
    <w:p w:rsidR="00BC26C6"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Le 01/03/N, les conditions sur le marché des changes et le marché des eurodevises sont les suivantes :</w:t>
      </w:r>
    </w:p>
    <w:p w:rsidR="00BC26C6"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 xml:space="preserve">Cours spot : EUR/USD=1,5056 – 1.5073 </w:t>
      </w:r>
    </w:p>
    <w:p w:rsidR="00BC26C6"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 xml:space="preserve">                    EUR/CHF= 1,4225 – 1.4260</w:t>
      </w:r>
    </w:p>
    <w:p w:rsidR="00BC26C6"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 xml:space="preserve">Les taux  d’intérêt en pourcentage annuel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1211"/>
        <w:gridCol w:w="1350"/>
        <w:gridCol w:w="1534"/>
      </w:tblGrid>
      <w:tr w:rsidR="00BC26C6" w:rsidRPr="002D16D5" w:rsidTr="005D1600">
        <w:trPr>
          <w:jc w:val="center"/>
        </w:trPr>
        <w:tc>
          <w:tcPr>
            <w:tcW w:w="697" w:type="dxa"/>
            <w:vAlign w:val="center"/>
          </w:tcPr>
          <w:p w:rsidR="00BC26C6" w:rsidRPr="002D16D5" w:rsidRDefault="00BC26C6" w:rsidP="005D1600">
            <w:pPr>
              <w:spacing w:after="120" w:line="240" w:lineRule="auto"/>
              <w:jc w:val="center"/>
              <w:rPr>
                <w:rFonts w:ascii="Times New Roman" w:hAnsi="Times New Roman"/>
                <w:bCs/>
                <w:sz w:val="24"/>
                <w:szCs w:val="24"/>
              </w:rPr>
            </w:pPr>
          </w:p>
        </w:tc>
        <w:tc>
          <w:tcPr>
            <w:tcW w:w="1211" w:type="dxa"/>
            <w:vAlign w:val="center"/>
          </w:tcPr>
          <w:p w:rsidR="00BC26C6" w:rsidRPr="002D16D5" w:rsidRDefault="00BC26C6" w:rsidP="005D1600">
            <w:pPr>
              <w:spacing w:after="120" w:line="240" w:lineRule="auto"/>
              <w:jc w:val="center"/>
              <w:rPr>
                <w:rFonts w:ascii="Times New Roman" w:hAnsi="Times New Roman"/>
                <w:bCs/>
                <w:szCs w:val="24"/>
              </w:rPr>
            </w:pPr>
            <w:r w:rsidRPr="002D16D5">
              <w:rPr>
                <w:rFonts w:ascii="Times New Roman" w:hAnsi="Times New Roman"/>
                <w:bCs/>
                <w:szCs w:val="24"/>
              </w:rPr>
              <w:t>à 1 mois</w:t>
            </w:r>
          </w:p>
        </w:tc>
        <w:tc>
          <w:tcPr>
            <w:tcW w:w="1350" w:type="dxa"/>
            <w:vAlign w:val="center"/>
          </w:tcPr>
          <w:p w:rsidR="00BC26C6" w:rsidRPr="002D16D5" w:rsidRDefault="00BC26C6" w:rsidP="005D1600">
            <w:pPr>
              <w:spacing w:after="120" w:line="240" w:lineRule="auto"/>
              <w:jc w:val="center"/>
              <w:rPr>
                <w:rFonts w:ascii="Times New Roman" w:hAnsi="Times New Roman"/>
                <w:bCs/>
                <w:szCs w:val="24"/>
              </w:rPr>
            </w:pPr>
            <w:r w:rsidRPr="002D16D5">
              <w:rPr>
                <w:rFonts w:ascii="Times New Roman" w:hAnsi="Times New Roman"/>
                <w:bCs/>
                <w:szCs w:val="24"/>
              </w:rPr>
              <w:t>à 2 mois</w:t>
            </w:r>
          </w:p>
        </w:tc>
        <w:tc>
          <w:tcPr>
            <w:tcW w:w="1534" w:type="dxa"/>
            <w:vAlign w:val="center"/>
          </w:tcPr>
          <w:p w:rsidR="00BC26C6" w:rsidRPr="002D16D5" w:rsidRDefault="00BC26C6" w:rsidP="005D1600">
            <w:pPr>
              <w:spacing w:after="120" w:line="240" w:lineRule="auto"/>
              <w:jc w:val="center"/>
              <w:rPr>
                <w:rFonts w:ascii="Times New Roman" w:hAnsi="Times New Roman"/>
                <w:bCs/>
                <w:szCs w:val="24"/>
              </w:rPr>
            </w:pPr>
            <w:r w:rsidRPr="002D16D5">
              <w:rPr>
                <w:rFonts w:ascii="Times New Roman" w:hAnsi="Times New Roman"/>
                <w:bCs/>
                <w:szCs w:val="24"/>
              </w:rPr>
              <w:t>à 3 mois</w:t>
            </w:r>
          </w:p>
        </w:tc>
      </w:tr>
      <w:tr w:rsidR="00BC26C6" w:rsidRPr="002D16D5" w:rsidTr="005D1600">
        <w:trPr>
          <w:jc w:val="center"/>
        </w:trPr>
        <w:tc>
          <w:tcPr>
            <w:tcW w:w="697"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USD</w:t>
            </w:r>
          </w:p>
        </w:tc>
        <w:tc>
          <w:tcPr>
            <w:tcW w:w="1211"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2 – 2 </w:t>
            </w:r>
            <w:r w:rsidRPr="002D16D5">
              <w:rPr>
                <w:rFonts w:ascii="Times New Roman" w:hAnsi="Times New Roman"/>
                <w:bCs/>
                <w:vertAlign w:val="superscript"/>
              </w:rPr>
              <w:t>1/4</w:t>
            </w:r>
          </w:p>
        </w:tc>
        <w:tc>
          <w:tcPr>
            <w:tcW w:w="1350"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2 </w:t>
            </w:r>
            <w:r w:rsidRPr="002D16D5">
              <w:rPr>
                <w:rFonts w:ascii="Times New Roman" w:hAnsi="Times New Roman"/>
                <w:bCs/>
                <w:vertAlign w:val="superscript"/>
              </w:rPr>
              <w:t>1/4</w:t>
            </w:r>
            <w:r w:rsidRPr="002D16D5">
              <w:rPr>
                <w:rFonts w:ascii="Times New Roman" w:hAnsi="Times New Roman"/>
                <w:bCs/>
              </w:rPr>
              <w:t xml:space="preserve">- 2 </w:t>
            </w:r>
            <w:r w:rsidRPr="002D16D5">
              <w:rPr>
                <w:rFonts w:ascii="Times New Roman" w:hAnsi="Times New Roman"/>
                <w:bCs/>
                <w:vertAlign w:val="superscript"/>
              </w:rPr>
              <w:t>1/2</w:t>
            </w:r>
          </w:p>
        </w:tc>
        <w:tc>
          <w:tcPr>
            <w:tcW w:w="1534"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2 </w:t>
            </w:r>
            <w:r w:rsidRPr="002D16D5">
              <w:rPr>
                <w:rFonts w:ascii="Times New Roman" w:hAnsi="Times New Roman"/>
                <w:bCs/>
                <w:vertAlign w:val="superscript"/>
              </w:rPr>
              <w:t>3/8</w:t>
            </w:r>
            <w:r w:rsidRPr="002D16D5">
              <w:rPr>
                <w:rFonts w:ascii="Times New Roman" w:hAnsi="Times New Roman"/>
                <w:bCs/>
              </w:rPr>
              <w:t xml:space="preserve">- 2 </w:t>
            </w:r>
            <w:r w:rsidRPr="002D16D5">
              <w:rPr>
                <w:rFonts w:ascii="Times New Roman" w:hAnsi="Times New Roman"/>
                <w:bCs/>
                <w:vertAlign w:val="superscript"/>
              </w:rPr>
              <w:t>5/8</w:t>
            </w:r>
          </w:p>
        </w:tc>
      </w:tr>
      <w:tr w:rsidR="00BC26C6" w:rsidRPr="002D16D5" w:rsidTr="005D1600">
        <w:trPr>
          <w:jc w:val="center"/>
        </w:trPr>
        <w:tc>
          <w:tcPr>
            <w:tcW w:w="697"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CHF</w:t>
            </w:r>
          </w:p>
        </w:tc>
        <w:tc>
          <w:tcPr>
            <w:tcW w:w="1211"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5 </w:t>
            </w:r>
            <w:r w:rsidRPr="002D16D5">
              <w:rPr>
                <w:rFonts w:ascii="Times New Roman" w:hAnsi="Times New Roman"/>
                <w:bCs/>
                <w:vertAlign w:val="superscript"/>
              </w:rPr>
              <w:t>3/4</w:t>
            </w:r>
            <w:r w:rsidRPr="002D16D5">
              <w:rPr>
                <w:rFonts w:ascii="Times New Roman" w:hAnsi="Times New Roman"/>
                <w:bCs/>
              </w:rPr>
              <w:t>- 6</w:t>
            </w:r>
          </w:p>
        </w:tc>
        <w:tc>
          <w:tcPr>
            <w:tcW w:w="1350"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6 - 6 </w:t>
            </w:r>
            <w:r w:rsidRPr="002D16D5">
              <w:rPr>
                <w:rFonts w:ascii="Times New Roman" w:hAnsi="Times New Roman"/>
                <w:bCs/>
                <w:vertAlign w:val="superscript"/>
              </w:rPr>
              <w:t>1/4</w:t>
            </w:r>
          </w:p>
        </w:tc>
        <w:tc>
          <w:tcPr>
            <w:tcW w:w="1534" w:type="dxa"/>
            <w:vAlign w:val="center"/>
          </w:tcPr>
          <w:p w:rsidR="00BC26C6" w:rsidRPr="002D16D5" w:rsidRDefault="00BC26C6" w:rsidP="005D1600">
            <w:pPr>
              <w:tabs>
                <w:tab w:val="left" w:pos="195"/>
                <w:tab w:val="center" w:pos="477"/>
              </w:tabs>
              <w:spacing w:after="120" w:line="240" w:lineRule="auto"/>
              <w:jc w:val="center"/>
              <w:rPr>
                <w:rFonts w:ascii="Times New Roman" w:hAnsi="Times New Roman"/>
                <w:bCs/>
              </w:rPr>
            </w:pPr>
            <w:r w:rsidRPr="002D16D5">
              <w:rPr>
                <w:rFonts w:ascii="Times New Roman" w:hAnsi="Times New Roman"/>
                <w:bCs/>
              </w:rPr>
              <w:t xml:space="preserve">6 </w:t>
            </w:r>
            <w:r w:rsidRPr="002D16D5">
              <w:rPr>
                <w:rFonts w:ascii="Times New Roman" w:hAnsi="Times New Roman"/>
                <w:bCs/>
                <w:vertAlign w:val="superscript"/>
              </w:rPr>
              <w:t>1/4</w:t>
            </w:r>
            <w:r w:rsidRPr="002D16D5">
              <w:rPr>
                <w:rFonts w:ascii="Times New Roman" w:hAnsi="Times New Roman"/>
                <w:bCs/>
              </w:rPr>
              <w:t xml:space="preserve">- 6 </w:t>
            </w:r>
            <w:r w:rsidRPr="002D16D5">
              <w:rPr>
                <w:rFonts w:ascii="Times New Roman" w:hAnsi="Times New Roman"/>
                <w:bCs/>
                <w:vertAlign w:val="superscript"/>
              </w:rPr>
              <w:t>1/2</w:t>
            </w:r>
          </w:p>
        </w:tc>
      </w:tr>
      <w:tr w:rsidR="00BC26C6" w:rsidRPr="002D16D5" w:rsidTr="005D1600">
        <w:trPr>
          <w:jc w:val="center"/>
        </w:trPr>
        <w:tc>
          <w:tcPr>
            <w:tcW w:w="697"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EUR</w:t>
            </w:r>
          </w:p>
        </w:tc>
        <w:tc>
          <w:tcPr>
            <w:tcW w:w="1211"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3 </w:t>
            </w:r>
            <w:r w:rsidRPr="002D16D5">
              <w:rPr>
                <w:rFonts w:ascii="Times New Roman" w:hAnsi="Times New Roman"/>
                <w:bCs/>
                <w:vertAlign w:val="superscript"/>
              </w:rPr>
              <w:t>3/4</w:t>
            </w:r>
            <w:r w:rsidRPr="002D16D5">
              <w:rPr>
                <w:rFonts w:ascii="Times New Roman" w:hAnsi="Times New Roman"/>
                <w:bCs/>
              </w:rPr>
              <w:t>- 4</w:t>
            </w:r>
          </w:p>
        </w:tc>
        <w:tc>
          <w:tcPr>
            <w:tcW w:w="1350"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4 </w:t>
            </w:r>
            <w:r w:rsidRPr="002D16D5">
              <w:rPr>
                <w:rFonts w:ascii="Times New Roman" w:hAnsi="Times New Roman"/>
                <w:bCs/>
                <w:vertAlign w:val="superscript"/>
              </w:rPr>
              <w:t>3/4</w:t>
            </w:r>
            <w:r w:rsidRPr="002D16D5">
              <w:rPr>
                <w:rFonts w:ascii="Times New Roman" w:hAnsi="Times New Roman"/>
                <w:bCs/>
              </w:rPr>
              <w:t>- 5</w:t>
            </w:r>
          </w:p>
        </w:tc>
        <w:tc>
          <w:tcPr>
            <w:tcW w:w="1534" w:type="dxa"/>
            <w:vAlign w:val="center"/>
          </w:tcPr>
          <w:p w:rsidR="00BC26C6" w:rsidRPr="002D16D5" w:rsidRDefault="00BC26C6" w:rsidP="005D1600">
            <w:pPr>
              <w:spacing w:after="120" w:line="240" w:lineRule="auto"/>
              <w:jc w:val="center"/>
              <w:rPr>
                <w:rFonts w:ascii="Times New Roman" w:hAnsi="Times New Roman"/>
                <w:bCs/>
              </w:rPr>
            </w:pPr>
            <w:r w:rsidRPr="002D16D5">
              <w:rPr>
                <w:rFonts w:ascii="Times New Roman" w:hAnsi="Times New Roman"/>
                <w:bCs/>
              </w:rPr>
              <w:t xml:space="preserve">5 - 5 </w:t>
            </w:r>
            <w:r w:rsidRPr="002D16D5">
              <w:rPr>
                <w:rFonts w:ascii="Times New Roman" w:hAnsi="Times New Roman"/>
                <w:bCs/>
                <w:vertAlign w:val="superscript"/>
              </w:rPr>
              <w:t>1/4</w:t>
            </w:r>
          </w:p>
        </w:tc>
      </w:tr>
    </w:tbl>
    <w:p w:rsidR="00BC26C6" w:rsidRDefault="00BC26C6" w:rsidP="00BC26C6">
      <w:pPr>
        <w:spacing w:line="240" w:lineRule="auto"/>
        <w:ind w:left="360"/>
        <w:jc w:val="both"/>
        <w:rPr>
          <w:rFonts w:ascii="Times New Roman" w:hAnsi="Times New Roman"/>
          <w:bCs/>
          <w:sz w:val="24"/>
          <w:szCs w:val="24"/>
        </w:rPr>
      </w:pPr>
    </w:p>
    <w:p w:rsidR="00BC26C6" w:rsidRPr="009C43F1" w:rsidRDefault="00BC26C6" w:rsidP="00BC26C6">
      <w:pPr>
        <w:spacing w:line="240" w:lineRule="auto"/>
        <w:jc w:val="both"/>
        <w:rPr>
          <w:rFonts w:ascii="Times New Roman" w:hAnsi="Times New Roman"/>
          <w:bCs/>
          <w:sz w:val="24"/>
          <w:szCs w:val="24"/>
        </w:rPr>
      </w:pPr>
      <w:r>
        <w:rPr>
          <w:rFonts w:ascii="Times New Roman" w:hAnsi="Times New Roman"/>
          <w:bCs/>
          <w:sz w:val="24"/>
          <w:szCs w:val="24"/>
        </w:rPr>
        <w:lastRenderedPageBreak/>
        <w:t>Afin de se protéger contre le risque de change généré par ses opérations de commerce international, l’entreprise a la possibilité de :</w:t>
      </w:r>
    </w:p>
    <w:p w:rsidR="00BC26C6" w:rsidRPr="00663F91" w:rsidRDefault="00BC26C6" w:rsidP="00BC26C6">
      <w:pPr>
        <w:spacing w:line="240" w:lineRule="auto"/>
        <w:ind w:left="360"/>
        <w:jc w:val="both"/>
        <w:rPr>
          <w:rFonts w:ascii="Times New Roman" w:hAnsi="Times New Roman"/>
          <w:b/>
          <w:bCs/>
          <w:sz w:val="24"/>
          <w:szCs w:val="24"/>
          <w:u w:val="single"/>
        </w:rPr>
      </w:pPr>
      <w:r w:rsidRPr="00663F91">
        <w:rPr>
          <w:rFonts w:ascii="Times New Roman" w:hAnsi="Times New Roman"/>
          <w:b/>
          <w:bCs/>
          <w:sz w:val="24"/>
          <w:szCs w:val="24"/>
          <w:u w:val="single"/>
        </w:rPr>
        <w:t>Première alternative : recourir à une couverture à terme</w:t>
      </w:r>
    </w:p>
    <w:p w:rsidR="00BC26C6"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1/ Calculer les sommes qu’elle décaisserait suite à son opération d’importation.</w:t>
      </w:r>
    </w:p>
    <w:p w:rsidR="00BC26C6" w:rsidRPr="007C271C" w:rsidRDefault="00BC26C6" w:rsidP="00BC26C6">
      <w:pPr>
        <w:spacing w:line="240" w:lineRule="auto"/>
        <w:jc w:val="both"/>
        <w:rPr>
          <w:rFonts w:ascii="Times New Roman" w:hAnsi="Times New Roman"/>
          <w:bCs/>
          <w:sz w:val="24"/>
          <w:szCs w:val="24"/>
        </w:rPr>
      </w:pPr>
      <w:r>
        <w:rPr>
          <w:rFonts w:ascii="Times New Roman" w:hAnsi="Times New Roman"/>
          <w:bCs/>
          <w:sz w:val="24"/>
          <w:szCs w:val="24"/>
        </w:rPr>
        <w:t>2/ Calculer les sommes qu’elle encaisserait suite à son opération d’exportation.</w:t>
      </w:r>
    </w:p>
    <w:p w:rsidR="00BC26C6" w:rsidRPr="00663F91" w:rsidRDefault="00BC26C6" w:rsidP="00BC26C6">
      <w:pPr>
        <w:spacing w:line="240" w:lineRule="auto"/>
        <w:ind w:left="360"/>
        <w:jc w:val="both"/>
        <w:rPr>
          <w:rFonts w:ascii="Times New Roman" w:hAnsi="Times New Roman"/>
          <w:b/>
          <w:bCs/>
          <w:sz w:val="24"/>
          <w:szCs w:val="24"/>
          <w:u w:val="single"/>
        </w:rPr>
      </w:pPr>
      <w:r w:rsidRPr="00663F91">
        <w:rPr>
          <w:rFonts w:ascii="Times New Roman" w:hAnsi="Times New Roman"/>
          <w:b/>
          <w:bCs/>
          <w:sz w:val="24"/>
          <w:szCs w:val="24"/>
          <w:u w:val="single"/>
        </w:rPr>
        <w:t>Deuxième alternative : escompte de la créance pour financer la dette</w:t>
      </w:r>
    </w:p>
    <w:p w:rsidR="00BC26C6" w:rsidRDefault="00BC26C6" w:rsidP="00BC26C6">
      <w:pPr>
        <w:spacing w:line="240" w:lineRule="auto"/>
        <w:jc w:val="both"/>
        <w:rPr>
          <w:rFonts w:ascii="Times New Roman" w:hAnsi="Times New Roman"/>
          <w:sz w:val="24"/>
          <w:szCs w:val="24"/>
        </w:rPr>
      </w:pPr>
      <w:r w:rsidRPr="00E10365">
        <w:rPr>
          <w:rFonts w:ascii="Times New Roman" w:hAnsi="Times New Roman"/>
          <w:sz w:val="24"/>
          <w:szCs w:val="24"/>
        </w:rPr>
        <w:t xml:space="preserve">Le directeur financier propose </w:t>
      </w:r>
      <w:r>
        <w:rPr>
          <w:rFonts w:ascii="Times New Roman" w:hAnsi="Times New Roman"/>
          <w:sz w:val="24"/>
          <w:szCs w:val="24"/>
        </w:rPr>
        <w:t>d’escompter la créance à 3mois pour financer le règlement de la dette à 2 mois, tout en tenant compte de la gestion du risque de change :</w:t>
      </w:r>
    </w:p>
    <w:p w:rsidR="00BC26C6" w:rsidRDefault="00BC26C6" w:rsidP="00BC26C6">
      <w:pPr>
        <w:spacing w:line="240" w:lineRule="auto"/>
        <w:jc w:val="both"/>
        <w:rPr>
          <w:rFonts w:ascii="Times New Roman" w:hAnsi="Times New Roman"/>
          <w:sz w:val="24"/>
          <w:szCs w:val="24"/>
        </w:rPr>
      </w:pPr>
      <w:r>
        <w:rPr>
          <w:rFonts w:ascii="Times New Roman" w:hAnsi="Times New Roman"/>
          <w:sz w:val="24"/>
          <w:szCs w:val="24"/>
        </w:rPr>
        <w:t>1/ Si l’entreprise retient cette alternative, établir l’équation en question.</w:t>
      </w:r>
    </w:p>
    <w:p w:rsidR="00BC26C6" w:rsidRDefault="00BC26C6" w:rsidP="00BC26C6">
      <w:pPr>
        <w:spacing w:line="240" w:lineRule="auto"/>
        <w:jc w:val="both"/>
        <w:rPr>
          <w:rFonts w:ascii="Times New Roman" w:hAnsi="Times New Roman"/>
          <w:sz w:val="24"/>
          <w:szCs w:val="24"/>
        </w:rPr>
      </w:pPr>
      <w:r>
        <w:rPr>
          <w:rFonts w:ascii="Times New Roman" w:hAnsi="Times New Roman"/>
          <w:sz w:val="24"/>
          <w:szCs w:val="24"/>
        </w:rPr>
        <w:t>2/ En déduire le taux</w:t>
      </w:r>
      <w:r w:rsidRPr="009C43F1">
        <w:rPr>
          <w:rFonts w:ascii="Times New Roman" w:hAnsi="Times New Roman"/>
          <w:sz w:val="24"/>
          <w:szCs w:val="24"/>
        </w:rPr>
        <w:t xml:space="preserve"> </w:t>
      </w:r>
      <w:r>
        <w:rPr>
          <w:rFonts w:ascii="Times New Roman" w:hAnsi="Times New Roman"/>
          <w:sz w:val="24"/>
          <w:szCs w:val="24"/>
        </w:rPr>
        <w:t>d’escompte proposé par la banque qui permettrait à l’entreprise d’honorer son engagement envers son fournisseur américain.</w:t>
      </w:r>
    </w:p>
    <w:p w:rsidR="00BC26C6" w:rsidRPr="00663F91" w:rsidRDefault="00BC26C6" w:rsidP="00BC26C6">
      <w:pPr>
        <w:spacing w:line="240" w:lineRule="auto"/>
        <w:ind w:left="360"/>
        <w:jc w:val="both"/>
        <w:rPr>
          <w:rFonts w:ascii="Times New Roman" w:hAnsi="Times New Roman"/>
          <w:b/>
          <w:sz w:val="24"/>
          <w:szCs w:val="24"/>
          <w:u w:val="single"/>
        </w:rPr>
      </w:pPr>
      <w:r w:rsidRPr="00663F91">
        <w:rPr>
          <w:rFonts w:ascii="Times New Roman" w:hAnsi="Times New Roman"/>
          <w:b/>
          <w:sz w:val="24"/>
          <w:szCs w:val="24"/>
          <w:u w:val="single"/>
        </w:rPr>
        <w:t xml:space="preserve">Troisième alternative : recourir au marché des options </w:t>
      </w:r>
    </w:p>
    <w:p w:rsidR="00BC26C6" w:rsidRDefault="00BC26C6" w:rsidP="00BC26C6">
      <w:pPr>
        <w:spacing w:line="240" w:lineRule="auto"/>
        <w:jc w:val="both"/>
        <w:rPr>
          <w:rFonts w:ascii="Times New Roman" w:hAnsi="Times New Roman"/>
          <w:sz w:val="24"/>
          <w:szCs w:val="24"/>
        </w:rPr>
      </w:pPr>
      <w:r w:rsidRPr="00E10365">
        <w:rPr>
          <w:rFonts w:ascii="Times New Roman" w:hAnsi="Times New Roman"/>
          <w:sz w:val="24"/>
          <w:szCs w:val="24"/>
        </w:rPr>
        <w:t>Au 01/03/N, on vous fournit les informations suivantes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1045"/>
        <w:gridCol w:w="1080"/>
        <w:gridCol w:w="900"/>
      </w:tblGrid>
      <w:tr w:rsidR="00BC26C6" w:rsidRPr="005D1600" w:rsidTr="005D1600">
        <w:tc>
          <w:tcPr>
            <w:tcW w:w="1547" w:type="dxa"/>
            <w:tcBorders>
              <w:top w:val="nil"/>
              <w:left w:val="nil"/>
            </w:tcBorders>
          </w:tcPr>
          <w:p w:rsidR="00BC26C6" w:rsidRPr="002D16D5" w:rsidRDefault="00BC26C6" w:rsidP="005D1600">
            <w:pPr>
              <w:spacing w:line="240" w:lineRule="auto"/>
              <w:jc w:val="both"/>
              <w:rPr>
                <w:rFonts w:ascii="Times New Roman" w:hAnsi="Times New Roman"/>
                <w:sz w:val="20"/>
                <w:szCs w:val="20"/>
              </w:rPr>
            </w:pPr>
          </w:p>
        </w:tc>
        <w:tc>
          <w:tcPr>
            <w:tcW w:w="3025" w:type="dxa"/>
            <w:gridSpan w:val="3"/>
            <w:tcBorders>
              <w:bottom w:val="single" w:sz="4" w:space="0" w:color="auto"/>
            </w:tcBorders>
          </w:tcPr>
          <w:p w:rsidR="00BC26C6" w:rsidRPr="004A1DF8" w:rsidRDefault="00BC26C6" w:rsidP="005D1600">
            <w:pPr>
              <w:spacing w:line="240" w:lineRule="auto"/>
              <w:jc w:val="center"/>
              <w:rPr>
                <w:rFonts w:ascii="Times New Roman" w:hAnsi="Times New Roman"/>
                <w:b/>
                <w:sz w:val="20"/>
                <w:szCs w:val="20"/>
                <w:lang w:val="en-GB"/>
              </w:rPr>
            </w:pPr>
            <w:r w:rsidRPr="004A1DF8">
              <w:rPr>
                <w:rFonts w:ascii="Times New Roman" w:hAnsi="Times New Roman"/>
                <w:b/>
                <w:sz w:val="20"/>
                <w:szCs w:val="20"/>
                <w:lang w:val="en-GB"/>
              </w:rPr>
              <w:t>PUT CHF/EUR</w:t>
            </w:r>
          </w:p>
          <w:p w:rsidR="00BC26C6" w:rsidRPr="004A1DF8" w:rsidRDefault="00BC26C6" w:rsidP="005D1600">
            <w:pPr>
              <w:spacing w:line="240" w:lineRule="auto"/>
              <w:jc w:val="center"/>
              <w:rPr>
                <w:rFonts w:ascii="Times New Roman" w:hAnsi="Times New Roman"/>
                <w:b/>
                <w:sz w:val="16"/>
                <w:szCs w:val="16"/>
                <w:lang w:val="en-GB"/>
              </w:rPr>
            </w:pPr>
            <w:r w:rsidRPr="004A1DF8">
              <w:rPr>
                <w:rFonts w:ascii="Times New Roman" w:hAnsi="Times New Roman"/>
                <w:b/>
                <w:sz w:val="16"/>
                <w:szCs w:val="16"/>
                <w:lang w:val="en-GB"/>
              </w:rPr>
              <w:t>Options 62500CHF (cents per 1CHF)</w:t>
            </w:r>
          </w:p>
        </w:tc>
      </w:tr>
      <w:tr w:rsidR="00BC26C6" w:rsidRPr="002D16D5" w:rsidTr="005D1600">
        <w:trPr>
          <w:trHeight w:val="70"/>
        </w:trPr>
        <w:tc>
          <w:tcPr>
            <w:tcW w:w="1547"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Prix d’exercice</w:t>
            </w:r>
          </w:p>
        </w:tc>
        <w:tc>
          <w:tcPr>
            <w:tcW w:w="1045" w:type="dxa"/>
            <w:tcBorders>
              <w:bottom w:val="nil"/>
            </w:tcBorders>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AVRIL</w:t>
            </w:r>
          </w:p>
        </w:tc>
        <w:tc>
          <w:tcPr>
            <w:tcW w:w="1080" w:type="dxa"/>
            <w:tcBorders>
              <w:bottom w:val="nil"/>
            </w:tcBorders>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MAI</w:t>
            </w:r>
          </w:p>
        </w:tc>
        <w:tc>
          <w:tcPr>
            <w:tcW w:w="900" w:type="dxa"/>
            <w:tcBorders>
              <w:bottom w:val="nil"/>
            </w:tcBorders>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JUIN</w:t>
            </w:r>
          </w:p>
        </w:tc>
      </w:tr>
      <w:tr w:rsidR="00BC26C6" w:rsidRPr="002D16D5" w:rsidTr="005D1600">
        <w:tc>
          <w:tcPr>
            <w:tcW w:w="1547" w:type="dxa"/>
            <w:vAlign w:val="center"/>
          </w:tcPr>
          <w:p w:rsidR="00BC26C6" w:rsidRPr="002D16D5" w:rsidRDefault="00BC26C6" w:rsidP="005D1600">
            <w:pPr>
              <w:spacing w:after="120" w:line="240" w:lineRule="auto"/>
              <w:jc w:val="center"/>
              <w:rPr>
                <w:rFonts w:ascii="Times New Roman" w:hAnsi="Times New Roman"/>
                <w:b/>
                <w:sz w:val="20"/>
                <w:szCs w:val="20"/>
              </w:rPr>
            </w:pPr>
            <w:r w:rsidRPr="002D16D5">
              <w:rPr>
                <w:rFonts w:ascii="Times New Roman" w:hAnsi="Times New Roman"/>
                <w:b/>
                <w:sz w:val="20"/>
                <w:szCs w:val="20"/>
              </w:rPr>
              <w:t>0,7025</w:t>
            </w:r>
          </w:p>
        </w:tc>
        <w:tc>
          <w:tcPr>
            <w:tcW w:w="1045"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4,15</w:t>
            </w:r>
          </w:p>
        </w:tc>
        <w:tc>
          <w:tcPr>
            <w:tcW w:w="1080"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4,75</w:t>
            </w:r>
          </w:p>
        </w:tc>
        <w:tc>
          <w:tcPr>
            <w:tcW w:w="900"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4,80</w:t>
            </w:r>
          </w:p>
        </w:tc>
      </w:tr>
      <w:tr w:rsidR="00BC26C6" w:rsidRPr="002D16D5" w:rsidTr="005D1600">
        <w:tc>
          <w:tcPr>
            <w:tcW w:w="1547" w:type="dxa"/>
            <w:vAlign w:val="center"/>
          </w:tcPr>
          <w:p w:rsidR="00BC26C6" w:rsidRPr="002D16D5" w:rsidRDefault="00BC26C6" w:rsidP="005D1600">
            <w:pPr>
              <w:spacing w:after="120" w:line="240" w:lineRule="auto"/>
              <w:jc w:val="center"/>
              <w:rPr>
                <w:rFonts w:ascii="Times New Roman" w:hAnsi="Times New Roman"/>
                <w:b/>
                <w:sz w:val="20"/>
                <w:szCs w:val="20"/>
              </w:rPr>
            </w:pPr>
            <w:r w:rsidRPr="002D16D5">
              <w:rPr>
                <w:rFonts w:ascii="Times New Roman" w:hAnsi="Times New Roman"/>
                <w:b/>
                <w:sz w:val="20"/>
                <w:szCs w:val="20"/>
              </w:rPr>
              <w:t>0,7085</w:t>
            </w:r>
          </w:p>
        </w:tc>
        <w:tc>
          <w:tcPr>
            <w:tcW w:w="1045"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5,97</w:t>
            </w:r>
          </w:p>
        </w:tc>
        <w:tc>
          <w:tcPr>
            <w:tcW w:w="1080"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6,12</w:t>
            </w:r>
          </w:p>
        </w:tc>
        <w:tc>
          <w:tcPr>
            <w:tcW w:w="900"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6,15</w:t>
            </w:r>
          </w:p>
        </w:tc>
      </w:tr>
      <w:tr w:rsidR="00BC26C6" w:rsidRPr="002D16D5" w:rsidTr="005D1600">
        <w:tc>
          <w:tcPr>
            <w:tcW w:w="1547" w:type="dxa"/>
            <w:vAlign w:val="center"/>
          </w:tcPr>
          <w:p w:rsidR="00BC26C6" w:rsidRPr="002D16D5" w:rsidRDefault="00BC26C6" w:rsidP="005D1600">
            <w:pPr>
              <w:spacing w:after="120" w:line="240" w:lineRule="auto"/>
              <w:jc w:val="center"/>
              <w:rPr>
                <w:rFonts w:ascii="Times New Roman" w:hAnsi="Times New Roman"/>
                <w:b/>
                <w:sz w:val="20"/>
                <w:szCs w:val="20"/>
              </w:rPr>
            </w:pPr>
            <w:r w:rsidRPr="002D16D5">
              <w:rPr>
                <w:rFonts w:ascii="Times New Roman" w:hAnsi="Times New Roman"/>
                <w:b/>
                <w:sz w:val="20"/>
                <w:szCs w:val="20"/>
              </w:rPr>
              <w:t>0,7115</w:t>
            </w:r>
          </w:p>
        </w:tc>
        <w:tc>
          <w:tcPr>
            <w:tcW w:w="1045"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6,13</w:t>
            </w:r>
          </w:p>
        </w:tc>
        <w:tc>
          <w:tcPr>
            <w:tcW w:w="1080"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6,28</w:t>
            </w:r>
          </w:p>
        </w:tc>
        <w:tc>
          <w:tcPr>
            <w:tcW w:w="900" w:type="dxa"/>
            <w:vAlign w:val="center"/>
          </w:tcPr>
          <w:p w:rsidR="00BC26C6" w:rsidRPr="002D16D5" w:rsidRDefault="00BC26C6" w:rsidP="005D1600">
            <w:pPr>
              <w:spacing w:after="120" w:line="240" w:lineRule="auto"/>
              <w:jc w:val="center"/>
              <w:rPr>
                <w:rFonts w:ascii="Times New Roman" w:hAnsi="Times New Roman"/>
                <w:sz w:val="20"/>
                <w:szCs w:val="20"/>
              </w:rPr>
            </w:pPr>
            <w:r w:rsidRPr="002D16D5">
              <w:rPr>
                <w:rFonts w:ascii="Times New Roman" w:hAnsi="Times New Roman"/>
                <w:sz w:val="20"/>
                <w:szCs w:val="20"/>
              </w:rPr>
              <w:t>6,34</w:t>
            </w:r>
          </w:p>
        </w:tc>
      </w:tr>
    </w:tbl>
    <w:p w:rsidR="00BC26C6" w:rsidRDefault="00BC26C6" w:rsidP="00BC26C6">
      <w:pPr>
        <w:spacing w:line="240" w:lineRule="auto"/>
        <w:jc w:val="both"/>
        <w:rPr>
          <w:rFonts w:ascii="Times New Roman" w:hAnsi="Times New Roman"/>
          <w:sz w:val="24"/>
          <w:szCs w:val="24"/>
        </w:rPr>
      </w:pPr>
      <w:r>
        <w:rPr>
          <w:rFonts w:ascii="Times New Roman" w:hAnsi="Times New Roman"/>
          <w:sz w:val="24"/>
          <w:szCs w:val="24"/>
        </w:rPr>
        <w:t>L’entreprise décide de couvrir sa position longue sur le marché des options de change au prix d’exercice de 0.7025.</w:t>
      </w:r>
    </w:p>
    <w:p w:rsidR="00BC26C6" w:rsidRDefault="00BC26C6" w:rsidP="00BC26C6">
      <w:pPr>
        <w:spacing w:line="240" w:lineRule="auto"/>
        <w:jc w:val="both"/>
        <w:rPr>
          <w:rFonts w:ascii="Times New Roman" w:hAnsi="Times New Roman"/>
          <w:sz w:val="24"/>
          <w:szCs w:val="24"/>
        </w:rPr>
      </w:pPr>
      <w:r>
        <w:rPr>
          <w:rFonts w:ascii="Times New Roman" w:hAnsi="Times New Roman"/>
          <w:sz w:val="24"/>
          <w:szCs w:val="24"/>
        </w:rPr>
        <w:t>1/ Calculer le montant total de la prime.</w:t>
      </w:r>
    </w:p>
    <w:p w:rsidR="00BC26C6" w:rsidRDefault="00BC26C6" w:rsidP="00BC26C6">
      <w:pPr>
        <w:spacing w:line="240" w:lineRule="auto"/>
        <w:jc w:val="both"/>
        <w:rPr>
          <w:rFonts w:ascii="Times New Roman" w:hAnsi="Times New Roman"/>
          <w:sz w:val="24"/>
          <w:szCs w:val="24"/>
        </w:rPr>
      </w:pPr>
      <w:proofErr w:type="gramStart"/>
      <w:r w:rsidRPr="004A1DF8">
        <w:rPr>
          <w:rFonts w:ascii="Times New Roman" w:hAnsi="Times New Roman"/>
          <w:sz w:val="24"/>
          <w:szCs w:val="24"/>
          <w:lang w:val="en-GB"/>
        </w:rPr>
        <w:t xml:space="preserve">2/ </w:t>
      </w:r>
      <w:proofErr w:type="spellStart"/>
      <w:r w:rsidRPr="004A1DF8">
        <w:rPr>
          <w:rFonts w:ascii="Times New Roman" w:hAnsi="Times New Roman"/>
          <w:sz w:val="24"/>
          <w:szCs w:val="24"/>
          <w:lang w:val="en-GB"/>
        </w:rPr>
        <w:t>L’option</w:t>
      </w:r>
      <w:proofErr w:type="spellEnd"/>
      <w:r w:rsidRPr="004A1DF8">
        <w:rPr>
          <w:rFonts w:ascii="Times New Roman" w:hAnsi="Times New Roman"/>
          <w:sz w:val="24"/>
          <w:szCs w:val="24"/>
          <w:lang w:val="en-GB"/>
        </w:rPr>
        <w:t xml:space="preserve"> </w:t>
      </w:r>
      <w:proofErr w:type="spellStart"/>
      <w:r w:rsidRPr="004A1DF8">
        <w:rPr>
          <w:rFonts w:ascii="Times New Roman" w:hAnsi="Times New Roman"/>
          <w:sz w:val="24"/>
          <w:szCs w:val="24"/>
          <w:lang w:val="en-GB"/>
        </w:rPr>
        <w:t>retenue</w:t>
      </w:r>
      <w:proofErr w:type="spellEnd"/>
      <w:r w:rsidRPr="004A1DF8">
        <w:rPr>
          <w:rFonts w:ascii="Times New Roman" w:hAnsi="Times New Roman"/>
          <w:sz w:val="24"/>
          <w:szCs w:val="24"/>
          <w:lang w:val="en-GB"/>
        </w:rPr>
        <w:t xml:space="preserve"> </w:t>
      </w:r>
      <w:proofErr w:type="spellStart"/>
      <w:r w:rsidRPr="004A1DF8">
        <w:rPr>
          <w:rFonts w:ascii="Times New Roman" w:hAnsi="Times New Roman"/>
          <w:sz w:val="24"/>
          <w:szCs w:val="24"/>
          <w:lang w:val="en-GB"/>
        </w:rPr>
        <w:t>est-elle</w:t>
      </w:r>
      <w:proofErr w:type="spellEnd"/>
      <w:r w:rsidRPr="004A1DF8">
        <w:rPr>
          <w:rFonts w:ascii="Times New Roman" w:hAnsi="Times New Roman"/>
          <w:sz w:val="24"/>
          <w:szCs w:val="24"/>
          <w:lang w:val="en-GB"/>
        </w:rPr>
        <w:t xml:space="preserve"> « in the money » </w:t>
      </w:r>
      <w:proofErr w:type="spellStart"/>
      <w:r w:rsidRPr="004A1DF8">
        <w:rPr>
          <w:rFonts w:ascii="Times New Roman" w:hAnsi="Times New Roman"/>
          <w:sz w:val="24"/>
          <w:szCs w:val="24"/>
          <w:lang w:val="en-GB"/>
        </w:rPr>
        <w:t>ou</w:t>
      </w:r>
      <w:proofErr w:type="spellEnd"/>
      <w:r w:rsidRPr="004A1DF8">
        <w:rPr>
          <w:rFonts w:ascii="Times New Roman" w:hAnsi="Times New Roman"/>
          <w:sz w:val="24"/>
          <w:szCs w:val="24"/>
          <w:lang w:val="en-GB"/>
        </w:rPr>
        <w:t xml:space="preserve"> « out of the money »?</w:t>
      </w:r>
      <w:proofErr w:type="gramEnd"/>
      <w:r w:rsidRPr="004A1DF8">
        <w:rPr>
          <w:rFonts w:ascii="Times New Roman" w:hAnsi="Times New Roman"/>
          <w:sz w:val="24"/>
          <w:szCs w:val="24"/>
          <w:lang w:val="en-GB"/>
        </w:rPr>
        <w:t xml:space="preserve"> </w:t>
      </w:r>
      <w:r>
        <w:rPr>
          <w:rFonts w:ascii="Times New Roman" w:hAnsi="Times New Roman"/>
          <w:sz w:val="24"/>
          <w:szCs w:val="24"/>
        </w:rPr>
        <w:t>Justifier.</w:t>
      </w:r>
    </w:p>
    <w:p w:rsidR="00BC26C6" w:rsidRDefault="00BC26C6" w:rsidP="00BC26C6">
      <w:pPr>
        <w:spacing w:line="240" w:lineRule="auto"/>
        <w:jc w:val="both"/>
        <w:rPr>
          <w:rFonts w:ascii="Times New Roman" w:hAnsi="Times New Roman"/>
          <w:sz w:val="24"/>
          <w:szCs w:val="24"/>
        </w:rPr>
      </w:pPr>
      <w:r>
        <w:rPr>
          <w:rFonts w:ascii="Times New Roman" w:hAnsi="Times New Roman"/>
          <w:sz w:val="24"/>
          <w:szCs w:val="24"/>
        </w:rPr>
        <w:t>3/ Calculer</w:t>
      </w:r>
      <w:r w:rsidRPr="00C9566A">
        <w:rPr>
          <w:rFonts w:ascii="Times New Roman" w:hAnsi="Times New Roman"/>
          <w:sz w:val="24"/>
          <w:szCs w:val="24"/>
        </w:rPr>
        <w:t xml:space="preserve"> </w:t>
      </w:r>
      <w:r>
        <w:rPr>
          <w:rFonts w:ascii="Times New Roman" w:hAnsi="Times New Roman"/>
          <w:sz w:val="24"/>
          <w:szCs w:val="24"/>
        </w:rPr>
        <w:t xml:space="preserve">la somme totale à encaisser par l’entreprise et son résultat si : </w:t>
      </w:r>
    </w:p>
    <w:p w:rsidR="00BC26C6" w:rsidRDefault="00BC26C6" w:rsidP="00BC26C6">
      <w:pPr>
        <w:spacing w:line="240" w:lineRule="auto"/>
        <w:ind w:left="360"/>
        <w:jc w:val="both"/>
        <w:rPr>
          <w:rFonts w:ascii="Times New Roman" w:hAnsi="Times New Roman"/>
          <w:sz w:val="24"/>
          <w:szCs w:val="24"/>
        </w:rPr>
      </w:pPr>
      <w:r>
        <w:rPr>
          <w:rFonts w:ascii="Times New Roman" w:hAnsi="Times New Roman"/>
          <w:sz w:val="24"/>
          <w:szCs w:val="24"/>
        </w:rPr>
        <w:tab/>
        <w:t>* cours spot à l’échéance EUR/CHF=1,4270 - 1,4295</w:t>
      </w:r>
    </w:p>
    <w:p w:rsidR="00BC26C6" w:rsidRDefault="00BC26C6" w:rsidP="00BC26C6">
      <w:pPr>
        <w:spacing w:line="240" w:lineRule="auto"/>
        <w:ind w:left="360"/>
        <w:jc w:val="both"/>
        <w:rPr>
          <w:rFonts w:ascii="Times New Roman" w:hAnsi="Times New Roman"/>
          <w:sz w:val="24"/>
          <w:szCs w:val="24"/>
        </w:rPr>
      </w:pPr>
      <w:r>
        <w:rPr>
          <w:rFonts w:ascii="Times New Roman" w:hAnsi="Times New Roman"/>
          <w:sz w:val="24"/>
          <w:szCs w:val="24"/>
        </w:rPr>
        <w:tab/>
        <w:t>* cours spot à l’échéance EUR/CHF=1,4200 - 1,4210</w:t>
      </w:r>
    </w:p>
    <w:p w:rsidR="00BC26C6" w:rsidRPr="00547150" w:rsidRDefault="00BC26C6" w:rsidP="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firstLine="284"/>
        <w:rPr>
          <w:rFonts w:ascii="Times New Roman" w:hAnsi="Times New Roman"/>
          <w:b/>
          <w:i/>
          <w:iCs/>
          <w:sz w:val="24"/>
          <w:szCs w:val="24"/>
          <w:u w:val="single"/>
        </w:rPr>
      </w:pPr>
      <w:r w:rsidRPr="00547150">
        <w:rPr>
          <w:rFonts w:ascii="Times New Roman" w:hAnsi="Times New Roman"/>
          <w:b/>
          <w:i/>
          <w:iCs/>
          <w:sz w:val="24"/>
          <w:szCs w:val="24"/>
          <w:u w:val="single"/>
        </w:rPr>
        <w:t>Exercice 1</w:t>
      </w:r>
      <w:r>
        <w:rPr>
          <w:rFonts w:ascii="Times New Roman" w:hAnsi="Times New Roman"/>
          <w:b/>
          <w:i/>
          <w:iCs/>
          <w:sz w:val="24"/>
          <w:szCs w:val="24"/>
          <w:u w:val="single"/>
        </w:rPr>
        <w:t>3</w:t>
      </w:r>
      <w:r w:rsidRPr="00547150">
        <w:rPr>
          <w:rFonts w:ascii="Times New Roman" w:hAnsi="Times New Roman"/>
          <w:b/>
          <w:i/>
          <w:iCs/>
          <w:sz w:val="24"/>
          <w:szCs w:val="24"/>
          <w:u w:val="single"/>
        </w:rPr>
        <w:t xml:space="preserve"> </w:t>
      </w:r>
    </w:p>
    <w:p w:rsidR="00BC26C6" w:rsidRPr="00547150" w:rsidRDefault="00BC26C6" w:rsidP="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rPr>
          <w:rFonts w:ascii="Times New Roman" w:hAnsi="Times New Roman"/>
          <w:sz w:val="24"/>
          <w:szCs w:val="24"/>
        </w:rPr>
      </w:pPr>
      <w:r w:rsidRPr="00547150">
        <w:rPr>
          <w:rFonts w:ascii="Times New Roman" w:hAnsi="Times New Roman"/>
          <w:sz w:val="24"/>
          <w:szCs w:val="24"/>
        </w:rPr>
        <w:t>Sur l'ordre d'un client, un opérateur à l'</w:t>
      </w:r>
      <w:proofErr w:type="spellStart"/>
      <w:r w:rsidRPr="00547150">
        <w:rPr>
          <w:rFonts w:ascii="Times New Roman" w:hAnsi="Times New Roman"/>
          <w:sz w:val="24"/>
          <w:szCs w:val="24"/>
        </w:rPr>
        <w:t>Intemational</w:t>
      </w:r>
      <w:proofErr w:type="spellEnd"/>
      <w:r w:rsidRPr="00547150">
        <w:rPr>
          <w:rFonts w:ascii="Times New Roman" w:hAnsi="Times New Roman"/>
          <w:sz w:val="24"/>
          <w:szCs w:val="24"/>
        </w:rPr>
        <w:t xml:space="preserve"> </w:t>
      </w:r>
      <w:proofErr w:type="spellStart"/>
      <w:r w:rsidRPr="00547150">
        <w:rPr>
          <w:rFonts w:ascii="Times New Roman" w:hAnsi="Times New Roman"/>
          <w:sz w:val="24"/>
          <w:szCs w:val="24"/>
        </w:rPr>
        <w:t>Monetary</w:t>
      </w:r>
      <w:proofErr w:type="spellEnd"/>
      <w:r w:rsidRPr="00547150">
        <w:rPr>
          <w:rFonts w:ascii="Times New Roman" w:hAnsi="Times New Roman"/>
          <w:sz w:val="24"/>
          <w:szCs w:val="24"/>
        </w:rPr>
        <w:t xml:space="preserve"> </w:t>
      </w:r>
      <w:proofErr w:type="spellStart"/>
      <w:r w:rsidRPr="00547150">
        <w:rPr>
          <w:rFonts w:ascii="Times New Roman" w:hAnsi="Times New Roman"/>
          <w:sz w:val="24"/>
          <w:szCs w:val="24"/>
        </w:rPr>
        <w:t>Market</w:t>
      </w:r>
      <w:proofErr w:type="spellEnd"/>
      <w:r w:rsidRPr="00547150">
        <w:rPr>
          <w:rFonts w:ascii="Times New Roman" w:hAnsi="Times New Roman"/>
          <w:sz w:val="24"/>
          <w:szCs w:val="24"/>
        </w:rPr>
        <w:t xml:space="preserve"> achète le 14/04/2003, 40 contrats à terme CHF aux conditions suivantes :</w:t>
      </w:r>
    </w:p>
    <w:p w:rsidR="00BC26C6" w:rsidRPr="00547150" w:rsidRDefault="00BC26C6" w:rsidP="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284"/>
        <w:rPr>
          <w:rFonts w:ascii="Times New Roman" w:hAnsi="Times New Roman"/>
          <w:sz w:val="24"/>
          <w:szCs w:val="24"/>
        </w:rPr>
      </w:pPr>
      <w:r w:rsidRPr="00547150">
        <w:rPr>
          <w:rFonts w:ascii="Times New Roman" w:hAnsi="Times New Roman"/>
          <w:sz w:val="24"/>
          <w:szCs w:val="24"/>
        </w:rPr>
        <w:t>Taille Standard: 125 000</w:t>
      </w:r>
    </w:p>
    <w:p w:rsidR="00BC26C6" w:rsidRPr="00547150" w:rsidRDefault="00BC26C6" w:rsidP="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284"/>
        <w:rPr>
          <w:rFonts w:ascii="Times New Roman" w:hAnsi="Times New Roman"/>
          <w:sz w:val="24"/>
          <w:szCs w:val="24"/>
        </w:rPr>
      </w:pPr>
      <w:r w:rsidRPr="00547150">
        <w:rPr>
          <w:rFonts w:ascii="Times New Roman" w:hAnsi="Times New Roman"/>
          <w:sz w:val="24"/>
          <w:szCs w:val="24"/>
        </w:rPr>
        <w:lastRenderedPageBreak/>
        <w:t>Echéance : Septembre 2003</w:t>
      </w:r>
    </w:p>
    <w:p w:rsidR="00BC26C6" w:rsidRPr="00547150" w:rsidRDefault="00BC26C6" w:rsidP="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284"/>
        <w:rPr>
          <w:rFonts w:ascii="Times New Roman" w:hAnsi="Times New Roman"/>
          <w:sz w:val="24"/>
          <w:szCs w:val="24"/>
        </w:rPr>
      </w:pPr>
      <w:r w:rsidRPr="00547150">
        <w:rPr>
          <w:rFonts w:ascii="Times New Roman" w:hAnsi="Times New Roman"/>
          <w:sz w:val="24"/>
          <w:szCs w:val="24"/>
        </w:rPr>
        <w:t>Cours CHF/ USD = 0.7055</w:t>
      </w:r>
    </w:p>
    <w:p w:rsidR="00BC26C6" w:rsidRPr="00547150" w:rsidRDefault="00BC26C6" w:rsidP="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284"/>
        <w:rPr>
          <w:rFonts w:ascii="Times New Roman" w:hAnsi="Times New Roman"/>
          <w:sz w:val="24"/>
          <w:szCs w:val="24"/>
        </w:rPr>
      </w:pPr>
      <w:r w:rsidRPr="00547150">
        <w:rPr>
          <w:rFonts w:ascii="Times New Roman" w:hAnsi="Times New Roman"/>
          <w:sz w:val="24"/>
          <w:szCs w:val="24"/>
        </w:rPr>
        <w:t>Variation maximale: 50 points</w:t>
      </w:r>
    </w:p>
    <w:p w:rsidR="00BC26C6" w:rsidRPr="00547150" w:rsidRDefault="00BC26C6" w:rsidP="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284"/>
        <w:rPr>
          <w:rFonts w:ascii="Times New Roman" w:hAnsi="Times New Roman"/>
          <w:sz w:val="24"/>
          <w:szCs w:val="24"/>
        </w:rPr>
      </w:pPr>
      <w:r w:rsidRPr="00547150">
        <w:rPr>
          <w:rFonts w:ascii="Times New Roman" w:hAnsi="Times New Roman"/>
          <w:sz w:val="24"/>
          <w:szCs w:val="24"/>
        </w:rPr>
        <w:t>Dans les jours qui suivent, on observe les cours suivants CHF/USD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6"/>
        <w:gridCol w:w="1510"/>
        <w:gridCol w:w="1325"/>
        <w:gridCol w:w="1369"/>
        <w:gridCol w:w="1325"/>
        <w:gridCol w:w="1345"/>
      </w:tblGrid>
      <w:tr w:rsidR="00BC26C6" w:rsidRPr="00547150" w:rsidTr="005D1600">
        <w:tc>
          <w:tcPr>
            <w:tcW w:w="2126"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Date</w:t>
            </w:r>
          </w:p>
        </w:tc>
        <w:tc>
          <w:tcPr>
            <w:tcW w:w="1510"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15/04/2002</w:t>
            </w:r>
          </w:p>
        </w:tc>
        <w:tc>
          <w:tcPr>
            <w:tcW w:w="1325"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16/04/2002</w:t>
            </w:r>
          </w:p>
        </w:tc>
        <w:tc>
          <w:tcPr>
            <w:tcW w:w="1369"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17/04/2002</w:t>
            </w:r>
          </w:p>
        </w:tc>
        <w:tc>
          <w:tcPr>
            <w:tcW w:w="1325"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18/04/2002</w:t>
            </w:r>
          </w:p>
        </w:tc>
        <w:tc>
          <w:tcPr>
            <w:tcW w:w="1345"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19/04/2002</w:t>
            </w:r>
          </w:p>
        </w:tc>
      </w:tr>
      <w:tr w:rsidR="00BC26C6" w:rsidRPr="00547150" w:rsidTr="005D1600">
        <w:tc>
          <w:tcPr>
            <w:tcW w:w="2126" w:type="dxa"/>
          </w:tcPr>
          <w:p w:rsidR="00BC26C6" w:rsidRPr="00547150" w:rsidRDefault="00BC26C6" w:rsidP="005D1600">
            <w:pPr>
              <w:pStyle w:val="Corpsdetexte21"/>
              <w:spacing w:line="360" w:lineRule="auto"/>
              <w:rPr>
                <w:bCs/>
                <w:sz w:val="24"/>
                <w:szCs w:val="24"/>
              </w:rPr>
            </w:pPr>
            <w:r w:rsidRPr="00547150">
              <w:rPr>
                <w:bCs/>
                <w:sz w:val="24"/>
                <w:szCs w:val="24"/>
              </w:rPr>
              <w:t>Cours de clôture</w:t>
            </w:r>
          </w:p>
        </w:tc>
        <w:tc>
          <w:tcPr>
            <w:tcW w:w="1510"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0.7045</w:t>
            </w:r>
          </w:p>
        </w:tc>
        <w:tc>
          <w:tcPr>
            <w:tcW w:w="1325"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0.7060</w:t>
            </w:r>
          </w:p>
        </w:tc>
        <w:tc>
          <w:tcPr>
            <w:tcW w:w="1369"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0.7065</w:t>
            </w:r>
          </w:p>
        </w:tc>
        <w:tc>
          <w:tcPr>
            <w:tcW w:w="1325"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0.7045</w:t>
            </w:r>
          </w:p>
        </w:tc>
        <w:tc>
          <w:tcPr>
            <w:tcW w:w="1345" w:type="dxa"/>
          </w:tcPr>
          <w:p w:rsidR="00BC26C6" w:rsidRPr="00547150" w:rsidRDefault="00BC26C6" w:rsidP="005D1600">
            <w:pPr>
              <w:tabs>
                <w:tab w:val="left" w:pos="0"/>
                <w:tab w:val="left" w:pos="1296"/>
                <w:tab w:val="left" w:pos="2880"/>
                <w:tab w:val="left" w:pos="4464"/>
                <w:tab w:val="left" w:pos="5904"/>
                <w:tab w:val="left" w:pos="7488"/>
                <w:tab w:val="left" w:pos="9072"/>
              </w:tabs>
              <w:rPr>
                <w:rFonts w:ascii="Times New Roman" w:hAnsi="Times New Roman"/>
                <w:sz w:val="24"/>
                <w:szCs w:val="24"/>
              </w:rPr>
            </w:pPr>
            <w:r w:rsidRPr="00547150">
              <w:rPr>
                <w:rFonts w:ascii="Times New Roman" w:hAnsi="Times New Roman"/>
                <w:sz w:val="24"/>
                <w:szCs w:val="24"/>
              </w:rPr>
              <w:t>0.7050</w:t>
            </w:r>
          </w:p>
        </w:tc>
      </w:tr>
    </w:tbl>
    <w:p w:rsidR="00BC26C6" w:rsidRPr="00547150" w:rsidRDefault="00BC26C6" w:rsidP="00BC26C6">
      <w:pPr>
        <w:numPr>
          <w:ilvl w:val="0"/>
          <w:numId w:val="22"/>
        </w:numPr>
        <w:tabs>
          <w:tab w:val="left" w:pos="0"/>
          <w:tab w:val="left" w:pos="720"/>
          <w:tab w:val="left" w:pos="1296"/>
          <w:tab w:val="left" w:pos="2880"/>
          <w:tab w:val="left" w:pos="4464"/>
          <w:tab w:val="left" w:pos="5904"/>
          <w:tab w:val="left" w:pos="7488"/>
          <w:tab w:val="left" w:pos="9072"/>
        </w:tabs>
        <w:spacing w:after="0" w:line="240" w:lineRule="auto"/>
        <w:rPr>
          <w:rFonts w:ascii="Times New Roman" w:hAnsi="Times New Roman"/>
          <w:sz w:val="24"/>
          <w:szCs w:val="24"/>
        </w:rPr>
      </w:pPr>
      <w:r w:rsidRPr="00547150">
        <w:rPr>
          <w:rFonts w:ascii="Times New Roman" w:hAnsi="Times New Roman"/>
          <w:sz w:val="24"/>
          <w:szCs w:val="24"/>
        </w:rPr>
        <w:t xml:space="preserve">Quel est le montant du </w:t>
      </w:r>
      <w:proofErr w:type="spellStart"/>
      <w:r w:rsidRPr="00547150">
        <w:rPr>
          <w:rFonts w:ascii="Times New Roman" w:hAnsi="Times New Roman"/>
          <w:sz w:val="24"/>
          <w:szCs w:val="24"/>
        </w:rPr>
        <w:t>deposit</w:t>
      </w:r>
      <w:proofErr w:type="spellEnd"/>
      <w:r w:rsidRPr="00547150">
        <w:rPr>
          <w:rFonts w:ascii="Times New Roman" w:hAnsi="Times New Roman"/>
          <w:sz w:val="24"/>
          <w:szCs w:val="24"/>
        </w:rPr>
        <w:t xml:space="preserve"> versé par l'opérateur ?</w:t>
      </w:r>
    </w:p>
    <w:p w:rsidR="00BC26C6" w:rsidRPr="00547150" w:rsidRDefault="00BC26C6" w:rsidP="00BC26C6">
      <w:pPr>
        <w:pStyle w:val="Retraitcorpsdetexte31"/>
        <w:numPr>
          <w:ilvl w:val="0"/>
          <w:numId w:val="22"/>
        </w:numPr>
        <w:tabs>
          <w:tab w:val="clear" w:pos="720"/>
        </w:tabs>
        <w:spacing w:line="240" w:lineRule="auto"/>
        <w:ind w:left="1020" w:hanging="357"/>
        <w:rPr>
          <w:sz w:val="24"/>
          <w:szCs w:val="24"/>
        </w:rPr>
      </w:pPr>
      <w:r w:rsidRPr="00547150">
        <w:rPr>
          <w:sz w:val="24"/>
          <w:szCs w:val="24"/>
        </w:rPr>
        <w:t>Donner les montants quotidiens des appels et des restitutions de marge effectués par la chambre de compensation à l'IMM.</w:t>
      </w:r>
    </w:p>
    <w:p w:rsidR="00BC26C6" w:rsidRPr="00547150" w:rsidRDefault="00BC26C6" w:rsidP="00BC26C6">
      <w:pPr>
        <w:pStyle w:val="Retraitcorpsdetexte31"/>
        <w:numPr>
          <w:ilvl w:val="0"/>
          <w:numId w:val="22"/>
        </w:numPr>
        <w:tabs>
          <w:tab w:val="clear" w:pos="720"/>
        </w:tabs>
        <w:spacing w:line="240" w:lineRule="auto"/>
        <w:ind w:left="1020" w:hanging="357"/>
        <w:rPr>
          <w:sz w:val="24"/>
          <w:szCs w:val="24"/>
        </w:rPr>
      </w:pPr>
      <w:r w:rsidRPr="00547150">
        <w:rPr>
          <w:sz w:val="24"/>
          <w:szCs w:val="24"/>
        </w:rPr>
        <w:t xml:space="preserve">Si l’opérateur décide d’annuler sa position sur le marché des futures le 19 Avril 2002, quel serait le résultat dégagé dans ce cas ? </w:t>
      </w:r>
    </w:p>
    <w:p w:rsidR="00BC26C6" w:rsidRPr="00547150" w:rsidRDefault="00BC26C6" w:rsidP="00BC26C6">
      <w:pPr>
        <w:spacing w:line="240" w:lineRule="auto"/>
        <w:ind w:left="360"/>
        <w:jc w:val="both"/>
        <w:rPr>
          <w:rFonts w:ascii="Times New Roman" w:hAnsi="Times New Roman"/>
          <w:sz w:val="24"/>
          <w:szCs w:val="24"/>
        </w:rPr>
      </w:pPr>
    </w:p>
    <w:p w:rsidR="00BC26C6" w:rsidRDefault="00BC26C6" w:rsidP="00BC26C6">
      <w:pPr>
        <w:widowControl w:val="0"/>
        <w:autoSpaceDE w:val="0"/>
        <w:autoSpaceDN w:val="0"/>
        <w:adjustRightInd w:val="0"/>
        <w:jc w:val="both"/>
        <w:rPr>
          <w:rFonts w:ascii="Times New Roman" w:hAnsi="Times New Roman"/>
          <w:b/>
          <w:bCs/>
          <w:i/>
          <w:sz w:val="24"/>
          <w:szCs w:val="24"/>
          <w:u w:val="single"/>
        </w:rPr>
      </w:pPr>
      <w:r>
        <w:rPr>
          <w:rFonts w:ascii="Times New Roman" w:hAnsi="Times New Roman"/>
          <w:b/>
          <w:bCs/>
          <w:i/>
          <w:sz w:val="24"/>
          <w:szCs w:val="24"/>
          <w:u w:val="single"/>
        </w:rPr>
        <w:t>EXERCICE 14 (S.C</w:t>
      </w:r>
      <w:r w:rsidRPr="00CA0441">
        <w:rPr>
          <w:rFonts w:ascii="Times New Roman" w:hAnsi="Times New Roman"/>
          <w:b/>
          <w:bCs/>
          <w:i/>
          <w:sz w:val="24"/>
          <w:szCs w:val="24"/>
          <w:u w:val="single"/>
        </w:rPr>
        <w:t xml:space="preserve"> 200</w:t>
      </w:r>
      <w:r w:rsidR="005D1600">
        <w:rPr>
          <w:rFonts w:ascii="Times New Roman" w:hAnsi="Times New Roman"/>
          <w:b/>
          <w:bCs/>
          <w:i/>
          <w:sz w:val="24"/>
          <w:szCs w:val="24"/>
          <w:u w:val="single"/>
        </w:rPr>
        <w:t>7</w:t>
      </w:r>
      <w:r w:rsidRPr="00CA0441">
        <w:rPr>
          <w:rFonts w:ascii="Times New Roman" w:hAnsi="Times New Roman"/>
          <w:b/>
          <w:bCs/>
          <w:i/>
          <w:sz w:val="24"/>
          <w:szCs w:val="24"/>
          <w:u w:val="single"/>
        </w:rPr>
        <w:t>)</w:t>
      </w:r>
    </w:p>
    <w:p w:rsidR="00BC26C6" w:rsidRPr="009524A9" w:rsidRDefault="00BC26C6" w:rsidP="00BC26C6">
      <w:pPr>
        <w:widowControl w:val="0"/>
        <w:autoSpaceDE w:val="0"/>
        <w:autoSpaceDN w:val="0"/>
        <w:adjustRightInd w:val="0"/>
        <w:jc w:val="both"/>
        <w:rPr>
          <w:rFonts w:ascii="Times New Roman" w:hAnsi="Times New Roman"/>
          <w:b/>
          <w:bCs/>
          <w:i/>
          <w:sz w:val="24"/>
          <w:szCs w:val="24"/>
          <w:u w:val="single"/>
        </w:rPr>
      </w:pPr>
      <w:r w:rsidRPr="009524A9">
        <w:rPr>
          <w:rFonts w:ascii="Times New Roman" w:hAnsi="Times New Roman"/>
          <w:bCs/>
          <w:sz w:val="24"/>
          <w:szCs w:val="24"/>
        </w:rPr>
        <w:t>Le 1</w:t>
      </w:r>
      <w:r w:rsidRPr="009524A9">
        <w:rPr>
          <w:rFonts w:ascii="Times New Roman" w:hAnsi="Times New Roman"/>
          <w:bCs/>
          <w:sz w:val="24"/>
          <w:szCs w:val="24"/>
          <w:vertAlign w:val="superscript"/>
        </w:rPr>
        <w:t>er</w:t>
      </w:r>
      <w:r w:rsidRPr="009524A9">
        <w:rPr>
          <w:rFonts w:ascii="Times New Roman" w:hAnsi="Times New Roman"/>
          <w:bCs/>
          <w:sz w:val="24"/>
          <w:szCs w:val="24"/>
        </w:rPr>
        <w:t xml:space="preserve"> mars </w:t>
      </w:r>
      <w:r w:rsidRPr="009524A9">
        <w:rPr>
          <w:rFonts w:ascii="Times New Roman" w:hAnsi="Times New Roman"/>
          <w:bCs/>
          <w:sz w:val="24"/>
          <w:szCs w:val="24"/>
        </w:rPr>
        <w:softHyphen/>
        <w:t>2006, la société américaine « Delta Corporation » a réalisé les opérations suivantes :</w:t>
      </w:r>
    </w:p>
    <w:p w:rsidR="00BC26C6" w:rsidRPr="009524A9" w:rsidRDefault="00BC26C6" w:rsidP="00BC26C6">
      <w:pPr>
        <w:numPr>
          <w:ilvl w:val="1"/>
          <w:numId w:val="16"/>
        </w:numPr>
        <w:tabs>
          <w:tab w:val="clear" w:pos="2160"/>
          <w:tab w:val="num" w:pos="360"/>
        </w:tabs>
        <w:spacing w:after="0" w:line="240" w:lineRule="auto"/>
        <w:ind w:left="360" w:firstLine="0"/>
        <w:jc w:val="both"/>
        <w:rPr>
          <w:rFonts w:ascii="Times New Roman" w:hAnsi="Times New Roman"/>
          <w:bCs/>
          <w:sz w:val="24"/>
          <w:szCs w:val="24"/>
        </w:rPr>
      </w:pPr>
      <w:r w:rsidRPr="009524A9">
        <w:rPr>
          <w:rFonts w:ascii="Times New Roman" w:hAnsi="Times New Roman"/>
          <w:bCs/>
          <w:sz w:val="24"/>
          <w:szCs w:val="24"/>
        </w:rPr>
        <w:t>Une opération d’importation de marchandises de France pour une valeur de 1.000.000 EUR dont 40% sont payables au comptant et le reste fin juin.</w:t>
      </w:r>
    </w:p>
    <w:p w:rsidR="00BC26C6" w:rsidRPr="009524A9" w:rsidRDefault="00BC26C6" w:rsidP="00BC26C6">
      <w:pPr>
        <w:numPr>
          <w:ilvl w:val="1"/>
          <w:numId w:val="16"/>
        </w:numPr>
        <w:tabs>
          <w:tab w:val="clear" w:pos="2160"/>
        </w:tabs>
        <w:spacing w:after="0" w:line="240" w:lineRule="auto"/>
        <w:ind w:left="720"/>
        <w:jc w:val="both"/>
        <w:rPr>
          <w:rFonts w:ascii="Times New Roman" w:hAnsi="Times New Roman"/>
          <w:bCs/>
          <w:sz w:val="24"/>
          <w:szCs w:val="24"/>
        </w:rPr>
      </w:pPr>
      <w:r w:rsidRPr="009524A9">
        <w:rPr>
          <w:rFonts w:ascii="Times New Roman" w:hAnsi="Times New Roman"/>
          <w:bCs/>
          <w:sz w:val="24"/>
          <w:szCs w:val="24"/>
        </w:rPr>
        <w:t xml:space="preserve">Une opération d’exportation de produits finis vers </w:t>
      </w:r>
      <w:smartTag w:uri="urn:schemas-microsoft-com:office:smarttags" w:element="PersonName">
        <w:smartTagPr>
          <w:attr w:name="ProductID" w:val="la Grande Bretagne"/>
        </w:smartTagPr>
        <w:smartTag w:uri="urn:schemas-microsoft-com:office:smarttags" w:element="PersonName">
          <w:smartTagPr>
            <w:attr w:name="ProductID" w:val="la Grande"/>
          </w:smartTagPr>
          <w:r w:rsidRPr="009524A9">
            <w:rPr>
              <w:rFonts w:ascii="Times New Roman" w:hAnsi="Times New Roman"/>
              <w:bCs/>
              <w:sz w:val="24"/>
              <w:szCs w:val="24"/>
            </w:rPr>
            <w:t>la Grande</w:t>
          </w:r>
        </w:smartTag>
        <w:r w:rsidRPr="009524A9">
          <w:rPr>
            <w:rFonts w:ascii="Times New Roman" w:hAnsi="Times New Roman"/>
            <w:bCs/>
            <w:sz w:val="24"/>
            <w:szCs w:val="24"/>
          </w:rPr>
          <w:t xml:space="preserve"> Bretagne</w:t>
        </w:r>
      </w:smartTag>
      <w:r w:rsidRPr="009524A9">
        <w:rPr>
          <w:rFonts w:ascii="Times New Roman" w:hAnsi="Times New Roman"/>
          <w:bCs/>
          <w:sz w:val="24"/>
          <w:szCs w:val="24"/>
        </w:rPr>
        <w:t xml:space="preserve"> pour un montant de 1.600.000 GBP, dont 30% au comptant et le reste à recevoir dans 3 mois.</w:t>
      </w:r>
    </w:p>
    <w:p w:rsidR="00BC26C6" w:rsidRPr="009524A9" w:rsidRDefault="00BC26C6" w:rsidP="00BC26C6">
      <w:pPr>
        <w:jc w:val="both"/>
        <w:rPr>
          <w:rFonts w:ascii="Times New Roman" w:hAnsi="Times New Roman"/>
          <w:sz w:val="24"/>
          <w:szCs w:val="24"/>
        </w:rPr>
      </w:pPr>
      <w:r w:rsidRPr="009524A9">
        <w:rPr>
          <w:rFonts w:ascii="Times New Roman" w:hAnsi="Times New Roman"/>
          <w:sz w:val="24"/>
          <w:szCs w:val="24"/>
        </w:rPr>
        <w:t xml:space="preserve">La société américaine décide d’intervenir sur le marché des contrats à terme sur devises (contrats </w:t>
      </w:r>
      <w:r w:rsidRPr="009524A9">
        <w:rPr>
          <w:rFonts w:ascii="Times New Roman" w:hAnsi="Times New Roman"/>
          <w:i/>
          <w:iCs/>
          <w:sz w:val="24"/>
          <w:szCs w:val="24"/>
        </w:rPr>
        <w:t>futures</w:t>
      </w:r>
      <w:r w:rsidRPr="009524A9">
        <w:rPr>
          <w:rFonts w:ascii="Times New Roman" w:hAnsi="Times New Roman"/>
          <w:sz w:val="24"/>
          <w:szCs w:val="24"/>
        </w:rPr>
        <w:t>) de Chicago afin de se couvrir contre le risque de change. Cette entreprise se couvre par excès par des contrats dont l’échéance est immédiatement consécutive à la position sur le physique et dont les caractéristiques sont les suivantes :</w:t>
      </w:r>
    </w:p>
    <w:p w:rsidR="00BC26C6" w:rsidRPr="009524A9" w:rsidRDefault="00BC26C6" w:rsidP="00BC26C6">
      <w:pPr>
        <w:numPr>
          <w:ilvl w:val="1"/>
          <w:numId w:val="16"/>
        </w:numPr>
        <w:spacing w:after="0" w:line="240" w:lineRule="auto"/>
        <w:jc w:val="both"/>
        <w:rPr>
          <w:rFonts w:ascii="Times New Roman" w:hAnsi="Times New Roman"/>
          <w:sz w:val="24"/>
          <w:szCs w:val="24"/>
        </w:rPr>
      </w:pPr>
      <w:r w:rsidRPr="009524A9">
        <w:rPr>
          <w:rFonts w:ascii="Times New Roman" w:hAnsi="Times New Roman"/>
          <w:sz w:val="24"/>
          <w:szCs w:val="24"/>
        </w:rPr>
        <w:t>Taille standard des contrats sur EUR : 125 000 EUR.</w:t>
      </w:r>
    </w:p>
    <w:p w:rsidR="00BC26C6" w:rsidRPr="009524A9" w:rsidRDefault="00BC26C6" w:rsidP="00BC26C6">
      <w:pPr>
        <w:numPr>
          <w:ilvl w:val="1"/>
          <w:numId w:val="16"/>
        </w:numPr>
        <w:spacing w:after="0" w:line="240" w:lineRule="auto"/>
        <w:jc w:val="both"/>
        <w:rPr>
          <w:rFonts w:ascii="Times New Roman" w:hAnsi="Times New Roman"/>
          <w:sz w:val="24"/>
          <w:szCs w:val="24"/>
        </w:rPr>
      </w:pPr>
      <w:r w:rsidRPr="009524A9">
        <w:rPr>
          <w:rFonts w:ascii="Times New Roman" w:hAnsi="Times New Roman"/>
          <w:sz w:val="24"/>
          <w:szCs w:val="24"/>
        </w:rPr>
        <w:t>Taille standard des contrats sur GBP : 62 500 GBP.</w:t>
      </w:r>
    </w:p>
    <w:p w:rsidR="00BC26C6" w:rsidRPr="009524A9" w:rsidRDefault="00BC26C6" w:rsidP="00BC26C6">
      <w:pPr>
        <w:numPr>
          <w:ilvl w:val="1"/>
          <w:numId w:val="16"/>
        </w:numPr>
        <w:spacing w:after="0" w:line="240" w:lineRule="auto"/>
        <w:jc w:val="both"/>
        <w:rPr>
          <w:rFonts w:ascii="Times New Roman" w:hAnsi="Times New Roman"/>
          <w:sz w:val="24"/>
          <w:szCs w:val="24"/>
        </w:rPr>
      </w:pPr>
      <w:r w:rsidRPr="009524A9">
        <w:rPr>
          <w:rFonts w:ascii="Times New Roman" w:hAnsi="Times New Roman"/>
          <w:sz w:val="24"/>
          <w:szCs w:val="24"/>
        </w:rPr>
        <w:t>Echéance standard des contrats : les 4 fins de trimestre.</w:t>
      </w:r>
    </w:p>
    <w:p w:rsidR="00BC26C6" w:rsidRPr="009524A9" w:rsidRDefault="00BC26C6" w:rsidP="00BC26C6">
      <w:pPr>
        <w:jc w:val="both"/>
        <w:rPr>
          <w:rFonts w:ascii="Times New Roman" w:hAnsi="Times New Roman"/>
          <w:bCs/>
          <w:sz w:val="24"/>
          <w:szCs w:val="24"/>
        </w:rPr>
      </w:pPr>
      <w:r w:rsidRPr="009524A9">
        <w:rPr>
          <w:rFonts w:ascii="Times New Roman" w:hAnsi="Times New Roman"/>
          <w:bCs/>
          <w:sz w:val="24"/>
          <w:szCs w:val="24"/>
        </w:rPr>
        <w:t>Les cours spots (observés et prévisionnels) correspondants aux différentes dates sont les suivants :</w:t>
      </w:r>
    </w:p>
    <w:tbl>
      <w:tblPr>
        <w:tblStyle w:val="Grilledutableau"/>
        <w:tblW w:w="0" w:type="auto"/>
        <w:tblLook w:val="01E0"/>
      </w:tblPr>
      <w:tblGrid>
        <w:gridCol w:w="2303"/>
        <w:gridCol w:w="2303"/>
        <w:gridCol w:w="2303"/>
        <w:gridCol w:w="2303"/>
      </w:tblGrid>
      <w:tr w:rsidR="00BC26C6" w:rsidRPr="009524A9" w:rsidTr="005D1600">
        <w:tc>
          <w:tcPr>
            <w:tcW w:w="2303" w:type="dxa"/>
          </w:tcPr>
          <w:p w:rsidR="00BC26C6" w:rsidRPr="009524A9" w:rsidRDefault="00BC26C6" w:rsidP="005D1600">
            <w:pPr>
              <w:jc w:val="both"/>
              <w:rPr>
                <w:rFonts w:ascii="Times New Roman" w:hAnsi="Times New Roman"/>
                <w:bCs/>
                <w:sz w:val="24"/>
                <w:szCs w:val="24"/>
              </w:rPr>
            </w:pPr>
          </w:p>
        </w:tc>
        <w:tc>
          <w:tcPr>
            <w:tcW w:w="2303" w:type="dxa"/>
          </w:tcPr>
          <w:p w:rsidR="00BC26C6" w:rsidRPr="009524A9" w:rsidRDefault="00BC26C6" w:rsidP="005D1600">
            <w:pPr>
              <w:jc w:val="center"/>
              <w:rPr>
                <w:rFonts w:ascii="Times New Roman" w:hAnsi="Times New Roman"/>
                <w:b/>
                <w:sz w:val="24"/>
                <w:szCs w:val="24"/>
              </w:rPr>
            </w:pPr>
            <w:r w:rsidRPr="009524A9">
              <w:rPr>
                <w:rFonts w:ascii="Times New Roman" w:hAnsi="Times New Roman"/>
                <w:b/>
                <w:sz w:val="24"/>
                <w:szCs w:val="24"/>
              </w:rPr>
              <w:t>1</w:t>
            </w:r>
            <w:r w:rsidRPr="009524A9">
              <w:rPr>
                <w:rFonts w:ascii="Times New Roman" w:hAnsi="Times New Roman"/>
                <w:b/>
                <w:sz w:val="24"/>
                <w:szCs w:val="24"/>
                <w:vertAlign w:val="superscript"/>
              </w:rPr>
              <w:t>er</w:t>
            </w:r>
            <w:r w:rsidRPr="009524A9">
              <w:rPr>
                <w:rFonts w:ascii="Times New Roman" w:hAnsi="Times New Roman"/>
                <w:b/>
                <w:sz w:val="24"/>
                <w:szCs w:val="24"/>
              </w:rPr>
              <w:t xml:space="preserve"> mars 2006</w:t>
            </w:r>
          </w:p>
        </w:tc>
        <w:tc>
          <w:tcPr>
            <w:tcW w:w="2303" w:type="dxa"/>
          </w:tcPr>
          <w:p w:rsidR="00BC26C6" w:rsidRPr="009524A9" w:rsidRDefault="00BC26C6" w:rsidP="005D1600">
            <w:pPr>
              <w:jc w:val="center"/>
              <w:rPr>
                <w:rFonts w:ascii="Times New Roman" w:hAnsi="Times New Roman"/>
                <w:b/>
                <w:sz w:val="24"/>
                <w:szCs w:val="24"/>
              </w:rPr>
            </w:pPr>
            <w:r w:rsidRPr="009524A9">
              <w:rPr>
                <w:rFonts w:ascii="Times New Roman" w:hAnsi="Times New Roman"/>
                <w:b/>
                <w:sz w:val="24"/>
                <w:szCs w:val="24"/>
              </w:rPr>
              <w:t>31 mai 2006</w:t>
            </w:r>
          </w:p>
        </w:tc>
        <w:tc>
          <w:tcPr>
            <w:tcW w:w="2303" w:type="dxa"/>
          </w:tcPr>
          <w:p w:rsidR="00BC26C6" w:rsidRPr="009524A9" w:rsidRDefault="00BC26C6" w:rsidP="005D1600">
            <w:pPr>
              <w:jc w:val="center"/>
              <w:rPr>
                <w:rFonts w:ascii="Times New Roman" w:hAnsi="Times New Roman"/>
                <w:b/>
                <w:sz w:val="24"/>
                <w:szCs w:val="24"/>
              </w:rPr>
            </w:pPr>
            <w:r w:rsidRPr="009524A9">
              <w:rPr>
                <w:rFonts w:ascii="Times New Roman" w:hAnsi="Times New Roman"/>
                <w:b/>
                <w:sz w:val="24"/>
                <w:szCs w:val="24"/>
              </w:rPr>
              <w:t>30 juin 2006</w:t>
            </w:r>
          </w:p>
        </w:tc>
      </w:tr>
      <w:tr w:rsidR="00BC26C6" w:rsidRPr="009524A9" w:rsidTr="005D1600">
        <w:tc>
          <w:tcPr>
            <w:tcW w:w="2303" w:type="dxa"/>
          </w:tcPr>
          <w:p w:rsidR="00BC26C6" w:rsidRPr="009524A9" w:rsidRDefault="00BC26C6" w:rsidP="005D1600">
            <w:pPr>
              <w:jc w:val="both"/>
              <w:rPr>
                <w:rFonts w:ascii="Times New Roman" w:hAnsi="Times New Roman"/>
                <w:b/>
                <w:sz w:val="24"/>
                <w:szCs w:val="24"/>
              </w:rPr>
            </w:pPr>
            <w:r w:rsidRPr="009524A9">
              <w:rPr>
                <w:rFonts w:ascii="Times New Roman" w:hAnsi="Times New Roman"/>
                <w:b/>
                <w:sz w:val="24"/>
                <w:szCs w:val="24"/>
              </w:rPr>
              <w:t>EUR/USD</w:t>
            </w:r>
          </w:p>
        </w:tc>
        <w:tc>
          <w:tcPr>
            <w:tcW w:w="2303" w:type="dxa"/>
          </w:tcPr>
          <w:p w:rsidR="00BC26C6" w:rsidRPr="009524A9" w:rsidRDefault="00BC26C6" w:rsidP="005D1600">
            <w:pPr>
              <w:jc w:val="center"/>
              <w:rPr>
                <w:rFonts w:ascii="Times New Roman" w:hAnsi="Times New Roman"/>
                <w:bCs/>
                <w:sz w:val="24"/>
                <w:szCs w:val="24"/>
              </w:rPr>
            </w:pPr>
            <w:r w:rsidRPr="009524A9">
              <w:rPr>
                <w:rFonts w:ascii="Times New Roman" w:hAnsi="Times New Roman"/>
                <w:bCs/>
                <w:sz w:val="24"/>
                <w:szCs w:val="24"/>
              </w:rPr>
              <w:t>1,4320-40</w:t>
            </w:r>
          </w:p>
        </w:tc>
        <w:tc>
          <w:tcPr>
            <w:tcW w:w="2303" w:type="dxa"/>
          </w:tcPr>
          <w:p w:rsidR="00BC26C6" w:rsidRPr="009524A9" w:rsidRDefault="00BC26C6" w:rsidP="005D1600">
            <w:pPr>
              <w:jc w:val="center"/>
              <w:rPr>
                <w:rFonts w:ascii="Times New Roman" w:hAnsi="Times New Roman"/>
                <w:bCs/>
                <w:sz w:val="24"/>
                <w:szCs w:val="24"/>
              </w:rPr>
            </w:pPr>
            <w:r w:rsidRPr="009524A9">
              <w:rPr>
                <w:rFonts w:ascii="Times New Roman" w:hAnsi="Times New Roman"/>
                <w:bCs/>
                <w:sz w:val="24"/>
                <w:szCs w:val="24"/>
              </w:rPr>
              <w:t>1,4730-50</w:t>
            </w:r>
          </w:p>
        </w:tc>
        <w:tc>
          <w:tcPr>
            <w:tcW w:w="2303" w:type="dxa"/>
          </w:tcPr>
          <w:p w:rsidR="00BC26C6" w:rsidRPr="009524A9" w:rsidRDefault="00BC26C6" w:rsidP="005D1600">
            <w:pPr>
              <w:jc w:val="center"/>
              <w:rPr>
                <w:rFonts w:ascii="Times New Roman" w:hAnsi="Times New Roman"/>
                <w:bCs/>
                <w:sz w:val="24"/>
                <w:szCs w:val="24"/>
              </w:rPr>
            </w:pPr>
            <w:r w:rsidRPr="009524A9">
              <w:rPr>
                <w:rFonts w:ascii="Times New Roman" w:hAnsi="Times New Roman"/>
                <w:bCs/>
                <w:sz w:val="24"/>
                <w:szCs w:val="24"/>
              </w:rPr>
              <w:t>1,4760-80</w:t>
            </w:r>
          </w:p>
        </w:tc>
      </w:tr>
      <w:tr w:rsidR="00BC26C6" w:rsidRPr="009524A9" w:rsidTr="005D1600">
        <w:tc>
          <w:tcPr>
            <w:tcW w:w="2303" w:type="dxa"/>
          </w:tcPr>
          <w:p w:rsidR="00BC26C6" w:rsidRPr="009524A9" w:rsidRDefault="00BC26C6" w:rsidP="005D1600">
            <w:pPr>
              <w:jc w:val="both"/>
              <w:rPr>
                <w:rFonts w:ascii="Times New Roman" w:hAnsi="Times New Roman"/>
                <w:b/>
                <w:sz w:val="24"/>
                <w:szCs w:val="24"/>
              </w:rPr>
            </w:pPr>
            <w:r w:rsidRPr="009524A9">
              <w:rPr>
                <w:rFonts w:ascii="Times New Roman" w:hAnsi="Times New Roman"/>
                <w:b/>
                <w:sz w:val="24"/>
                <w:szCs w:val="24"/>
              </w:rPr>
              <w:t>GBP/USD</w:t>
            </w:r>
          </w:p>
        </w:tc>
        <w:tc>
          <w:tcPr>
            <w:tcW w:w="2303" w:type="dxa"/>
          </w:tcPr>
          <w:p w:rsidR="00BC26C6" w:rsidRPr="009524A9" w:rsidRDefault="00BC26C6" w:rsidP="005D1600">
            <w:pPr>
              <w:jc w:val="center"/>
              <w:rPr>
                <w:rFonts w:ascii="Times New Roman" w:hAnsi="Times New Roman"/>
                <w:bCs/>
                <w:sz w:val="24"/>
                <w:szCs w:val="24"/>
              </w:rPr>
            </w:pPr>
            <w:r w:rsidRPr="009524A9">
              <w:rPr>
                <w:rFonts w:ascii="Times New Roman" w:hAnsi="Times New Roman"/>
                <w:bCs/>
                <w:sz w:val="24"/>
                <w:szCs w:val="24"/>
              </w:rPr>
              <w:t>2,0310-20</w:t>
            </w:r>
          </w:p>
        </w:tc>
        <w:tc>
          <w:tcPr>
            <w:tcW w:w="2303" w:type="dxa"/>
          </w:tcPr>
          <w:p w:rsidR="00BC26C6" w:rsidRPr="009524A9" w:rsidRDefault="00BC26C6" w:rsidP="005D1600">
            <w:pPr>
              <w:jc w:val="center"/>
              <w:rPr>
                <w:rFonts w:ascii="Times New Roman" w:hAnsi="Times New Roman"/>
                <w:bCs/>
                <w:sz w:val="24"/>
                <w:szCs w:val="24"/>
              </w:rPr>
            </w:pPr>
            <w:r w:rsidRPr="009524A9">
              <w:rPr>
                <w:rFonts w:ascii="Times New Roman" w:hAnsi="Times New Roman"/>
                <w:bCs/>
                <w:sz w:val="24"/>
                <w:szCs w:val="24"/>
              </w:rPr>
              <w:t>2,0380-95</w:t>
            </w:r>
          </w:p>
        </w:tc>
        <w:tc>
          <w:tcPr>
            <w:tcW w:w="2303" w:type="dxa"/>
          </w:tcPr>
          <w:p w:rsidR="00BC26C6" w:rsidRPr="009524A9" w:rsidRDefault="00BC26C6" w:rsidP="005D1600">
            <w:pPr>
              <w:jc w:val="center"/>
              <w:rPr>
                <w:rFonts w:ascii="Times New Roman" w:hAnsi="Times New Roman"/>
                <w:bCs/>
                <w:sz w:val="24"/>
                <w:szCs w:val="24"/>
              </w:rPr>
            </w:pPr>
            <w:r w:rsidRPr="009524A9">
              <w:rPr>
                <w:rFonts w:ascii="Times New Roman" w:hAnsi="Times New Roman"/>
                <w:bCs/>
                <w:sz w:val="24"/>
                <w:szCs w:val="24"/>
              </w:rPr>
              <w:t>2,0460-70</w:t>
            </w:r>
          </w:p>
        </w:tc>
      </w:tr>
    </w:tbl>
    <w:p w:rsidR="00BC26C6" w:rsidRPr="009524A9" w:rsidRDefault="00BC26C6" w:rsidP="00BC26C6">
      <w:pPr>
        <w:rPr>
          <w:rFonts w:ascii="Times New Roman" w:hAnsi="Times New Roman"/>
          <w:sz w:val="24"/>
          <w:szCs w:val="24"/>
        </w:rPr>
      </w:pPr>
      <w:r w:rsidRPr="009524A9">
        <w:rPr>
          <w:rFonts w:ascii="Times New Roman" w:hAnsi="Times New Roman"/>
          <w:sz w:val="24"/>
          <w:szCs w:val="24"/>
        </w:rPr>
        <w:t>Les cours des contrats à terme (observés et estimés) sur le marché des futures sont :</w:t>
      </w:r>
    </w:p>
    <w:p w:rsidR="00BC26C6" w:rsidRPr="009524A9" w:rsidRDefault="00BC26C6" w:rsidP="00BC26C6">
      <w:pPr>
        <w:numPr>
          <w:ilvl w:val="1"/>
          <w:numId w:val="16"/>
        </w:numPr>
        <w:tabs>
          <w:tab w:val="clear" w:pos="2160"/>
          <w:tab w:val="num" w:pos="0"/>
        </w:tabs>
        <w:spacing w:after="0" w:line="240" w:lineRule="auto"/>
        <w:ind w:left="743" w:hanging="2160"/>
        <w:rPr>
          <w:rFonts w:ascii="Times New Roman" w:hAnsi="Times New Roman"/>
          <w:sz w:val="24"/>
          <w:szCs w:val="24"/>
        </w:rPr>
      </w:pPr>
      <w:r w:rsidRPr="009524A9">
        <w:rPr>
          <w:rFonts w:ascii="Times New Roman" w:hAnsi="Times New Roman"/>
          <w:sz w:val="24"/>
          <w:szCs w:val="24"/>
        </w:rPr>
        <w:t>-  Cours future observé le 1</w:t>
      </w:r>
      <w:r w:rsidRPr="009524A9">
        <w:rPr>
          <w:rFonts w:ascii="Times New Roman" w:hAnsi="Times New Roman"/>
          <w:sz w:val="24"/>
          <w:szCs w:val="24"/>
          <w:vertAlign w:val="superscript"/>
        </w:rPr>
        <w:t>er</w:t>
      </w:r>
      <w:r w:rsidRPr="009524A9">
        <w:rPr>
          <w:rFonts w:ascii="Times New Roman" w:hAnsi="Times New Roman"/>
          <w:sz w:val="24"/>
          <w:szCs w:val="24"/>
        </w:rPr>
        <w:t xml:space="preserve"> mars 2006, à échéance fin juin : 1EUR= USD 1,4320</w:t>
      </w:r>
    </w:p>
    <w:p w:rsidR="00BC26C6" w:rsidRPr="009524A9" w:rsidRDefault="00BC26C6" w:rsidP="00BC26C6">
      <w:pPr>
        <w:numPr>
          <w:ilvl w:val="1"/>
          <w:numId w:val="16"/>
        </w:numPr>
        <w:tabs>
          <w:tab w:val="clear" w:pos="2160"/>
          <w:tab w:val="num" w:pos="0"/>
        </w:tabs>
        <w:spacing w:after="0" w:line="240" w:lineRule="auto"/>
        <w:ind w:left="180" w:hanging="180"/>
        <w:rPr>
          <w:rFonts w:ascii="Times New Roman" w:hAnsi="Times New Roman"/>
          <w:sz w:val="24"/>
          <w:szCs w:val="24"/>
        </w:rPr>
      </w:pPr>
      <w:r w:rsidRPr="009524A9">
        <w:rPr>
          <w:rFonts w:ascii="Times New Roman" w:hAnsi="Times New Roman"/>
          <w:sz w:val="24"/>
          <w:szCs w:val="24"/>
        </w:rPr>
        <w:t>Cours future observé le 1</w:t>
      </w:r>
      <w:r w:rsidRPr="009524A9">
        <w:rPr>
          <w:rFonts w:ascii="Times New Roman" w:hAnsi="Times New Roman"/>
          <w:sz w:val="24"/>
          <w:szCs w:val="24"/>
          <w:vertAlign w:val="superscript"/>
        </w:rPr>
        <w:t>er</w:t>
      </w:r>
      <w:r w:rsidRPr="009524A9">
        <w:rPr>
          <w:rFonts w:ascii="Times New Roman" w:hAnsi="Times New Roman"/>
          <w:sz w:val="24"/>
          <w:szCs w:val="24"/>
        </w:rPr>
        <w:t xml:space="preserve"> mars 2006, à échéance fin juin : 1GBP= USD 2,0350</w:t>
      </w:r>
    </w:p>
    <w:p w:rsidR="00BC26C6" w:rsidRPr="009524A9" w:rsidRDefault="00BC26C6" w:rsidP="00BC26C6">
      <w:pPr>
        <w:numPr>
          <w:ilvl w:val="1"/>
          <w:numId w:val="16"/>
        </w:numPr>
        <w:tabs>
          <w:tab w:val="clear" w:pos="2160"/>
          <w:tab w:val="num" w:pos="0"/>
        </w:tabs>
        <w:spacing w:after="0" w:line="240" w:lineRule="auto"/>
        <w:ind w:left="180" w:hanging="180"/>
        <w:rPr>
          <w:rFonts w:ascii="Times New Roman" w:hAnsi="Times New Roman"/>
          <w:sz w:val="24"/>
          <w:szCs w:val="24"/>
        </w:rPr>
      </w:pPr>
      <w:r w:rsidRPr="009524A9">
        <w:rPr>
          <w:rFonts w:ascii="Times New Roman" w:hAnsi="Times New Roman"/>
          <w:sz w:val="24"/>
          <w:szCs w:val="24"/>
        </w:rPr>
        <w:t>Cours future estimé le 31 mai 2006, à échéance fin juin : 1EUR= USD 1,4720</w:t>
      </w:r>
    </w:p>
    <w:p w:rsidR="00BC26C6" w:rsidRDefault="00BC26C6" w:rsidP="00BC26C6">
      <w:pPr>
        <w:numPr>
          <w:ilvl w:val="1"/>
          <w:numId w:val="16"/>
        </w:numPr>
        <w:tabs>
          <w:tab w:val="clear" w:pos="2160"/>
          <w:tab w:val="num" w:pos="0"/>
        </w:tabs>
        <w:spacing w:after="0" w:line="240" w:lineRule="auto"/>
        <w:ind w:left="180" w:hanging="180"/>
        <w:rPr>
          <w:rFonts w:ascii="Times New Roman" w:hAnsi="Times New Roman"/>
          <w:sz w:val="24"/>
          <w:szCs w:val="24"/>
        </w:rPr>
      </w:pPr>
      <w:r w:rsidRPr="009524A9">
        <w:rPr>
          <w:rFonts w:ascii="Times New Roman" w:hAnsi="Times New Roman"/>
          <w:sz w:val="24"/>
          <w:szCs w:val="24"/>
        </w:rPr>
        <w:t>Cours future estimé le 31 mai 2006, à échéance fin juin : 1GBP= USD 2,0380</w:t>
      </w:r>
    </w:p>
    <w:p w:rsidR="00BC26C6" w:rsidRPr="009524A9" w:rsidRDefault="00BC26C6" w:rsidP="00BC26C6">
      <w:pPr>
        <w:spacing w:after="0" w:line="240" w:lineRule="auto"/>
        <w:rPr>
          <w:rFonts w:ascii="Times New Roman" w:hAnsi="Times New Roman"/>
          <w:sz w:val="24"/>
          <w:szCs w:val="24"/>
        </w:rPr>
      </w:pPr>
    </w:p>
    <w:p w:rsidR="00BC26C6" w:rsidRPr="009524A9" w:rsidRDefault="00BC26C6" w:rsidP="00BC26C6">
      <w:pPr>
        <w:numPr>
          <w:ilvl w:val="0"/>
          <w:numId w:val="17"/>
        </w:numPr>
        <w:spacing w:after="0" w:line="240" w:lineRule="auto"/>
        <w:rPr>
          <w:rFonts w:ascii="Times New Roman" w:hAnsi="Times New Roman"/>
          <w:bCs/>
          <w:sz w:val="24"/>
          <w:szCs w:val="24"/>
        </w:rPr>
      </w:pPr>
      <w:r w:rsidRPr="009524A9">
        <w:rPr>
          <w:rFonts w:ascii="Times New Roman" w:hAnsi="Times New Roman"/>
          <w:sz w:val="24"/>
          <w:szCs w:val="24"/>
        </w:rPr>
        <w:t xml:space="preserve">Quelles sont les différentes positions de change de l’entreprise </w:t>
      </w:r>
      <w:r w:rsidRPr="009524A9">
        <w:rPr>
          <w:rFonts w:ascii="Times New Roman" w:hAnsi="Times New Roman"/>
          <w:bCs/>
          <w:sz w:val="24"/>
          <w:szCs w:val="24"/>
        </w:rPr>
        <w:t>« Delta Corporation » ?</w:t>
      </w:r>
    </w:p>
    <w:p w:rsidR="00BC26C6" w:rsidRPr="009524A9" w:rsidRDefault="00BC26C6" w:rsidP="00BC26C6">
      <w:pPr>
        <w:numPr>
          <w:ilvl w:val="0"/>
          <w:numId w:val="17"/>
        </w:numPr>
        <w:spacing w:after="0" w:line="240" w:lineRule="auto"/>
        <w:rPr>
          <w:rFonts w:ascii="Times New Roman" w:hAnsi="Times New Roman"/>
          <w:sz w:val="24"/>
          <w:szCs w:val="24"/>
        </w:rPr>
      </w:pPr>
      <w:r w:rsidRPr="009524A9">
        <w:rPr>
          <w:rFonts w:ascii="Times New Roman" w:hAnsi="Times New Roman"/>
          <w:bCs/>
          <w:sz w:val="24"/>
          <w:szCs w:val="24"/>
        </w:rPr>
        <w:t>Concernant sa position libellée en EUR :</w:t>
      </w:r>
    </w:p>
    <w:p w:rsidR="00BC26C6" w:rsidRPr="009524A9" w:rsidRDefault="00BC26C6" w:rsidP="00BC26C6">
      <w:pPr>
        <w:numPr>
          <w:ilvl w:val="0"/>
          <w:numId w:val="18"/>
        </w:numPr>
        <w:overflowPunct w:val="0"/>
        <w:autoSpaceDE w:val="0"/>
        <w:autoSpaceDN w:val="0"/>
        <w:adjustRightInd w:val="0"/>
        <w:spacing w:after="0" w:line="240" w:lineRule="auto"/>
        <w:jc w:val="both"/>
        <w:textAlignment w:val="baseline"/>
        <w:rPr>
          <w:rFonts w:ascii="Times New Roman" w:hAnsi="Times New Roman"/>
          <w:sz w:val="24"/>
          <w:szCs w:val="24"/>
        </w:rPr>
      </w:pPr>
      <w:r w:rsidRPr="009524A9">
        <w:rPr>
          <w:rFonts w:ascii="Times New Roman" w:hAnsi="Times New Roman"/>
          <w:sz w:val="24"/>
          <w:szCs w:val="24"/>
        </w:rPr>
        <w:t>Quelle est la nature de l’engagement pris par la société dans le cadre de sa couverture contre le risque de change ? Déterminez le nombre de contrats achetés ou vendus.</w:t>
      </w:r>
    </w:p>
    <w:p w:rsidR="00BC26C6" w:rsidRPr="009524A9" w:rsidRDefault="00BC26C6" w:rsidP="00BC26C6">
      <w:pPr>
        <w:numPr>
          <w:ilvl w:val="0"/>
          <w:numId w:val="18"/>
        </w:numPr>
        <w:overflowPunct w:val="0"/>
        <w:autoSpaceDE w:val="0"/>
        <w:autoSpaceDN w:val="0"/>
        <w:adjustRightInd w:val="0"/>
        <w:spacing w:after="0" w:line="240" w:lineRule="auto"/>
        <w:jc w:val="both"/>
        <w:textAlignment w:val="baseline"/>
        <w:rPr>
          <w:rFonts w:ascii="Times New Roman" w:hAnsi="Times New Roman"/>
          <w:b/>
          <w:sz w:val="24"/>
          <w:szCs w:val="24"/>
        </w:rPr>
      </w:pPr>
      <w:r w:rsidRPr="009524A9">
        <w:rPr>
          <w:rFonts w:ascii="Times New Roman" w:hAnsi="Times New Roman"/>
          <w:sz w:val="24"/>
          <w:szCs w:val="24"/>
        </w:rPr>
        <w:t>Décrivez les opérations effectuées par la société au 1</w:t>
      </w:r>
      <w:r w:rsidRPr="009524A9">
        <w:rPr>
          <w:rFonts w:ascii="Times New Roman" w:hAnsi="Times New Roman"/>
          <w:sz w:val="24"/>
          <w:szCs w:val="24"/>
          <w:vertAlign w:val="superscript"/>
        </w:rPr>
        <w:t>er</w:t>
      </w:r>
      <w:r w:rsidRPr="009524A9">
        <w:rPr>
          <w:rFonts w:ascii="Times New Roman" w:hAnsi="Times New Roman"/>
          <w:sz w:val="24"/>
          <w:szCs w:val="24"/>
        </w:rPr>
        <w:t xml:space="preserve"> mars 2001 ainsi qu’au 31 mai 2006.</w:t>
      </w:r>
    </w:p>
    <w:p w:rsidR="00BC26C6" w:rsidRPr="009524A9" w:rsidRDefault="00BC26C6" w:rsidP="00BC26C6">
      <w:pPr>
        <w:numPr>
          <w:ilvl w:val="0"/>
          <w:numId w:val="18"/>
        </w:numPr>
        <w:overflowPunct w:val="0"/>
        <w:autoSpaceDE w:val="0"/>
        <w:autoSpaceDN w:val="0"/>
        <w:adjustRightInd w:val="0"/>
        <w:spacing w:after="0" w:line="240" w:lineRule="auto"/>
        <w:jc w:val="both"/>
        <w:textAlignment w:val="baseline"/>
        <w:rPr>
          <w:rFonts w:ascii="Times New Roman" w:hAnsi="Times New Roman"/>
          <w:sz w:val="24"/>
          <w:szCs w:val="24"/>
        </w:rPr>
      </w:pPr>
      <w:r w:rsidRPr="009524A9">
        <w:rPr>
          <w:rFonts w:ascii="Times New Roman" w:hAnsi="Times New Roman"/>
          <w:sz w:val="24"/>
          <w:szCs w:val="24"/>
        </w:rPr>
        <w:t>Déterminez le résultat global dégagé par cette société.</w:t>
      </w:r>
    </w:p>
    <w:p w:rsidR="00BC26C6" w:rsidRPr="009524A9" w:rsidRDefault="00BC26C6" w:rsidP="00BC26C6">
      <w:pPr>
        <w:numPr>
          <w:ilvl w:val="0"/>
          <w:numId w:val="17"/>
        </w:numPr>
        <w:spacing w:after="0" w:line="240" w:lineRule="auto"/>
        <w:rPr>
          <w:rFonts w:ascii="Times New Roman" w:hAnsi="Times New Roman"/>
          <w:sz w:val="24"/>
          <w:szCs w:val="24"/>
        </w:rPr>
      </w:pPr>
      <w:r w:rsidRPr="009524A9">
        <w:rPr>
          <w:rFonts w:ascii="Times New Roman" w:hAnsi="Times New Roman"/>
          <w:bCs/>
          <w:sz w:val="24"/>
          <w:szCs w:val="24"/>
        </w:rPr>
        <w:t>Concernant sa position libellée en GBP :</w:t>
      </w:r>
    </w:p>
    <w:p w:rsidR="00BC26C6" w:rsidRPr="009524A9" w:rsidRDefault="00BC26C6" w:rsidP="00BC26C6">
      <w:pPr>
        <w:numPr>
          <w:ilvl w:val="0"/>
          <w:numId w:val="19"/>
        </w:numPr>
        <w:spacing w:after="0" w:line="240" w:lineRule="auto"/>
        <w:rPr>
          <w:rFonts w:ascii="Times New Roman" w:hAnsi="Times New Roman"/>
          <w:bCs/>
          <w:sz w:val="24"/>
          <w:szCs w:val="24"/>
        </w:rPr>
      </w:pPr>
      <w:r w:rsidRPr="009524A9">
        <w:rPr>
          <w:rFonts w:ascii="Times New Roman" w:hAnsi="Times New Roman"/>
          <w:bCs/>
          <w:sz w:val="24"/>
          <w:szCs w:val="24"/>
        </w:rPr>
        <w:t xml:space="preserve">Comment l’entreprise va-t-elle se couvrir contre le risque de change ? </w:t>
      </w:r>
      <w:r w:rsidRPr="009524A9">
        <w:rPr>
          <w:rFonts w:ascii="Times New Roman" w:hAnsi="Times New Roman"/>
          <w:sz w:val="24"/>
          <w:szCs w:val="24"/>
        </w:rPr>
        <w:t>Déterminez le nombre de contrats achetés ou vendus.</w:t>
      </w:r>
    </w:p>
    <w:p w:rsidR="00BC26C6" w:rsidRPr="009524A9" w:rsidRDefault="00BC26C6" w:rsidP="00BC26C6">
      <w:pPr>
        <w:numPr>
          <w:ilvl w:val="0"/>
          <w:numId w:val="19"/>
        </w:numPr>
        <w:spacing w:after="0" w:line="240" w:lineRule="auto"/>
        <w:rPr>
          <w:rFonts w:ascii="Times New Roman" w:hAnsi="Times New Roman"/>
          <w:sz w:val="24"/>
          <w:szCs w:val="24"/>
        </w:rPr>
      </w:pPr>
      <w:r w:rsidRPr="009524A9">
        <w:rPr>
          <w:rFonts w:ascii="Times New Roman" w:hAnsi="Times New Roman"/>
          <w:bCs/>
          <w:sz w:val="24"/>
          <w:szCs w:val="24"/>
        </w:rPr>
        <w:t>Décrivez ce qui va se passer au 1</w:t>
      </w:r>
      <w:r w:rsidRPr="009524A9">
        <w:rPr>
          <w:rFonts w:ascii="Times New Roman" w:hAnsi="Times New Roman"/>
          <w:bCs/>
          <w:sz w:val="24"/>
          <w:szCs w:val="24"/>
          <w:vertAlign w:val="superscript"/>
        </w:rPr>
        <w:t>er</w:t>
      </w:r>
      <w:r w:rsidRPr="009524A9">
        <w:rPr>
          <w:rFonts w:ascii="Times New Roman" w:hAnsi="Times New Roman"/>
          <w:bCs/>
          <w:sz w:val="24"/>
          <w:szCs w:val="24"/>
        </w:rPr>
        <w:t xml:space="preserve"> mars ainsi qu’à l’échéance de la créance.</w:t>
      </w:r>
    </w:p>
    <w:p w:rsidR="00BC26C6" w:rsidRPr="009524A9" w:rsidRDefault="00BC26C6" w:rsidP="00BC26C6">
      <w:pPr>
        <w:numPr>
          <w:ilvl w:val="0"/>
          <w:numId w:val="19"/>
        </w:numPr>
        <w:spacing w:after="0" w:line="240" w:lineRule="auto"/>
        <w:rPr>
          <w:rFonts w:ascii="Times New Roman" w:hAnsi="Times New Roman"/>
          <w:sz w:val="24"/>
          <w:szCs w:val="24"/>
        </w:rPr>
      </w:pPr>
      <w:r w:rsidRPr="009524A9">
        <w:rPr>
          <w:rFonts w:ascii="Times New Roman" w:hAnsi="Times New Roman"/>
          <w:bCs/>
          <w:sz w:val="24"/>
          <w:szCs w:val="24"/>
        </w:rPr>
        <w:t>A combien s’élève le résultat final enregistré par l’entreprise ?</w:t>
      </w:r>
    </w:p>
    <w:p w:rsidR="00BC26C6" w:rsidRDefault="00BC26C6" w:rsidP="00BC26C6">
      <w:pPr>
        <w:widowControl w:val="0"/>
        <w:autoSpaceDE w:val="0"/>
        <w:autoSpaceDN w:val="0"/>
        <w:adjustRightInd w:val="0"/>
        <w:jc w:val="both"/>
        <w:rPr>
          <w:rFonts w:ascii="Times New Roman" w:hAnsi="Times New Roman"/>
          <w:b/>
          <w:bCs/>
          <w:i/>
          <w:sz w:val="24"/>
          <w:szCs w:val="24"/>
          <w:u w:val="single"/>
        </w:rPr>
      </w:pPr>
    </w:p>
    <w:p w:rsidR="00BC26C6" w:rsidRDefault="00BC26C6" w:rsidP="00BC26C6">
      <w:pPr>
        <w:widowControl w:val="0"/>
        <w:autoSpaceDE w:val="0"/>
        <w:autoSpaceDN w:val="0"/>
        <w:adjustRightInd w:val="0"/>
        <w:jc w:val="both"/>
        <w:rPr>
          <w:rFonts w:ascii="Times New Roman" w:hAnsi="Times New Roman"/>
          <w:b/>
          <w:bCs/>
          <w:i/>
          <w:sz w:val="24"/>
          <w:szCs w:val="24"/>
          <w:u w:val="single"/>
        </w:rPr>
      </w:pPr>
      <w:r>
        <w:rPr>
          <w:rFonts w:ascii="Times New Roman" w:hAnsi="Times New Roman"/>
          <w:b/>
          <w:bCs/>
          <w:i/>
          <w:sz w:val="24"/>
          <w:szCs w:val="24"/>
          <w:u w:val="single"/>
        </w:rPr>
        <w:t>EXERCICE 15 (S.C</w:t>
      </w:r>
      <w:r w:rsidRPr="00CA0441">
        <w:rPr>
          <w:rFonts w:ascii="Times New Roman" w:hAnsi="Times New Roman"/>
          <w:b/>
          <w:bCs/>
          <w:i/>
          <w:sz w:val="24"/>
          <w:szCs w:val="24"/>
          <w:u w:val="single"/>
        </w:rPr>
        <w:t xml:space="preserve"> 200</w:t>
      </w:r>
      <w:r w:rsidR="005D1600">
        <w:rPr>
          <w:rFonts w:ascii="Times New Roman" w:hAnsi="Times New Roman"/>
          <w:b/>
          <w:bCs/>
          <w:i/>
          <w:sz w:val="24"/>
          <w:szCs w:val="24"/>
          <w:u w:val="single"/>
        </w:rPr>
        <w:t>6</w:t>
      </w:r>
      <w:r w:rsidRPr="00CA0441">
        <w:rPr>
          <w:rFonts w:ascii="Times New Roman" w:hAnsi="Times New Roman"/>
          <w:b/>
          <w:bCs/>
          <w:i/>
          <w:sz w:val="24"/>
          <w:szCs w:val="24"/>
          <w:u w:val="single"/>
        </w:rPr>
        <w:t>)</w:t>
      </w:r>
    </w:p>
    <w:p w:rsidR="00BC26C6" w:rsidRPr="0098593E" w:rsidRDefault="00BC26C6" w:rsidP="00BC26C6">
      <w:pPr>
        <w:jc w:val="both"/>
        <w:rPr>
          <w:rFonts w:ascii="Times New Roman" w:hAnsi="Times New Roman"/>
          <w:bCs/>
          <w:sz w:val="24"/>
          <w:szCs w:val="24"/>
        </w:rPr>
      </w:pPr>
      <w:r w:rsidRPr="0098593E">
        <w:rPr>
          <w:rFonts w:ascii="Times New Roman" w:hAnsi="Times New Roman"/>
          <w:bCs/>
          <w:sz w:val="24"/>
          <w:szCs w:val="24"/>
        </w:rPr>
        <w:t>La société « </w:t>
      </w:r>
      <w:proofErr w:type="spellStart"/>
      <w:r w:rsidRPr="0098593E">
        <w:rPr>
          <w:rFonts w:ascii="Times New Roman" w:hAnsi="Times New Roman"/>
          <w:bCs/>
          <w:i/>
          <w:iCs/>
          <w:sz w:val="24"/>
          <w:szCs w:val="24"/>
        </w:rPr>
        <w:t>Toys</w:t>
      </w:r>
      <w:proofErr w:type="spellEnd"/>
      <w:r w:rsidRPr="0098593E">
        <w:rPr>
          <w:rFonts w:ascii="Times New Roman" w:hAnsi="Times New Roman"/>
          <w:bCs/>
          <w:i/>
          <w:iCs/>
          <w:sz w:val="24"/>
          <w:szCs w:val="24"/>
        </w:rPr>
        <w:t xml:space="preserve"> </w:t>
      </w:r>
      <w:proofErr w:type="spellStart"/>
      <w:r w:rsidRPr="0098593E">
        <w:rPr>
          <w:rFonts w:ascii="Times New Roman" w:hAnsi="Times New Roman"/>
          <w:bCs/>
          <w:i/>
          <w:iCs/>
          <w:sz w:val="24"/>
          <w:szCs w:val="24"/>
        </w:rPr>
        <w:t>Industry</w:t>
      </w:r>
      <w:proofErr w:type="spellEnd"/>
      <w:r w:rsidRPr="0098593E">
        <w:rPr>
          <w:rFonts w:ascii="Times New Roman" w:hAnsi="Times New Roman"/>
          <w:bCs/>
          <w:sz w:val="24"/>
          <w:szCs w:val="24"/>
        </w:rPr>
        <w:t> » est une firme américaine qui fabrique et commercialise des voitures téléguidées. La fabrication de chaque article intègre une puce électronique achetée au prix unitaire de 4 dollars canadiens auprès d’un fournisseur canadien dont les conditions de règlement sont :</w:t>
      </w:r>
    </w:p>
    <w:p w:rsidR="00BC26C6" w:rsidRPr="0098593E" w:rsidRDefault="00BC26C6" w:rsidP="00BC26C6">
      <w:pPr>
        <w:numPr>
          <w:ilvl w:val="0"/>
          <w:numId w:val="20"/>
        </w:numPr>
        <w:spacing w:after="0" w:line="240" w:lineRule="auto"/>
        <w:jc w:val="both"/>
        <w:rPr>
          <w:rFonts w:ascii="Times New Roman" w:hAnsi="Times New Roman"/>
          <w:bCs/>
          <w:sz w:val="24"/>
          <w:szCs w:val="24"/>
        </w:rPr>
      </w:pPr>
      <w:r w:rsidRPr="0098593E">
        <w:rPr>
          <w:rFonts w:ascii="Times New Roman" w:hAnsi="Times New Roman"/>
          <w:bCs/>
          <w:sz w:val="24"/>
          <w:szCs w:val="24"/>
        </w:rPr>
        <w:t>40% au comptant</w:t>
      </w:r>
    </w:p>
    <w:p w:rsidR="00BC26C6" w:rsidRPr="0098593E" w:rsidRDefault="00BC26C6" w:rsidP="00BC26C6">
      <w:pPr>
        <w:numPr>
          <w:ilvl w:val="0"/>
          <w:numId w:val="20"/>
        </w:numPr>
        <w:spacing w:after="0" w:line="240" w:lineRule="auto"/>
        <w:jc w:val="both"/>
        <w:rPr>
          <w:rFonts w:ascii="Times New Roman" w:hAnsi="Times New Roman"/>
          <w:bCs/>
          <w:sz w:val="24"/>
          <w:szCs w:val="24"/>
        </w:rPr>
      </w:pPr>
      <w:r w:rsidRPr="0098593E">
        <w:rPr>
          <w:rFonts w:ascii="Times New Roman" w:hAnsi="Times New Roman"/>
          <w:bCs/>
          <w:sz w:val="24"/>
          <w:szCs w:val="24"/>
        </w:rPr>
        <w:t>60% dans 2 mois</w:t>
      </w:r>
    </w:p>
    <w:p w:rsidR="00BC26C6" w:rsidRPr="0098593E" w:rsidRDefault="00BC26C6" w:rsidP="00BC26C6">
      <w:pPr>
        <w:jc w:val="both"/>
        <w:rPr>
          <w:rFonts w:ascii="Times New Roman" w:hAnsi="Times New Roman"/>
          <w:bCs/>
          <w:sz w:val="24"/>
          <w:szCs w:val="24"/>
        </w:rPr>
      </w:pPr>
      <w:r w:rsidRPr="0098593E">
        <w:rPr>
          <w:rFonts w:ascii="Times New Roman" w:hAnsi="Times New Roman"/>
          <w:bCs/>
          <w:sz w:val="24"/>
          <w:szCs w:val="24"/>
        </w:rPr>
        <w:t xml:space="preserve">Toute la production est exportée en Grande Bretagne au prix de vente unitaire de </w:t>
      </w:r>
      <w:smartTag w:uri="urn:schemas-microsoft-com:office:smarttags" w:element="metricconverter">
        <w:smartTagPr>
          <w:attr w:name="ProductID" w:val="12 livre"/>
        </w:smartTagPr>
        <w:r w:rsidRPr="0098593E">
          <w:rPr>
            <w:rFonts w:ascii="Times New Roman" w:hAnsi="Times New Roman"/>
            <w:bCs/>
            <w:sz w:val="24"/>
            <w:szCs w:val="24"/>
          </w:rPr>
          <w:t>12 livre</w:t>
        </w:r>
      </w:smartTag>
      <w:r w:rsidRPr="0098593E">
        <w:rPr>
          <w:rFonts w:ascii="Times New Roman" w:hAnsi="Times New Roman"/>
          <w:bCs/>
          <w:sz w:val="24"/>
          <w:szCs w:val="24"/>
        </w:rPr>
        <w:t xml:space="preserve"> sterling. Au début de l’année 2005, la quantité fabriquée et vendue est de 10 000 unités. Les conditions de règlement accordées sont les suivantes :</w:t>
      </w:r>
    </w:p>
    <w:p w:rsidR="00BC26C6" w:rsidRPr="0098593E" w:rsidRDefault="00BC26C6" w:rsidP="00BC26C6">
      <w:pPr>
        <w:numPr>
          <w:ilvl w:val="0"/>
          <w:numId w:val="20"/>
        </w:numPr>
        <w:spacing w:after="0" w:line="240" w:lineRule="auto"/>
        <w:jc w:val="both"/>
        <w:rPr>
          <w:rFonts w:ascii="Times New Roman" w:hAnsi="Times New Roman"/>
          <w:bCs/>
          <w:sz w:val="24"/>
          <w:szCs w:val="24"/>
        </w:rPr>
      </w:pPr>
      <w:r w:rsidRPr="0098593E">
        <w:rPr>
          <w:rFonts w:ascii="Times New Roman" w:hAnsi="Times New Roman"/>
          <w:bCs/>
          <w:sz w:val="24"/>
          <w:szCs w:val="24"/>
        </w:rPr>
        <w:t>40% au comptant</w:t>
      </w:r>
    </w:p>
    <w:p w:rsidR="00BC26C6" w:rsidRPr="0098593E" w:rsidRDefault="00BC26C6" w:rsidP="00BC26C6">
      <w:pPr>
        <w:numPr>
          <w:ilvl w:val="0"/>
          <w:numId w:val="20"/>
        </w:numPr>
        <w:spacing w:after="0" w:line="240" w:lineRule="auto"/>
        <w:jc w:val="both"/>
        <w:rPr>
          <w:rFonts w:ascii="Times New Roman" w:hAnsi="Times New Roman"/>
          <w:bCs/>
          <w:sz w:val="24"/>
          <w:szCs w:val="24"/>
        </w:rPr>
      </w:pPr>
      <w:r w:rsidRPr="0098593E">
        <w:rPr>
          <w:rFonts w:ascii="Times New Roman" w:hAnsi="Times New Roman"/>
          <w:bCs/>
          <w:sz w:val="24"/>
          <w:szCs w:val="24"/>
        </w:rPr>
        <w:t>60% dans 2 mois</w:t>
      </w:r>
    </w:p>
    <w:p w:rsidR="00BC26C6" w:rsidRPr="0098593E" w:rsidRDefault="00BC26C6" w:rsidP="00BC26C6">
      <w:pPr>
        <w:jc w:val="both"/>
        <w:rPr>
          <w:rFonts w:ascii="Times New Roman" w:hAnsi="Times New Roman"/>
          <w:bCs/>
          <w:sz w:val="24"/>
          <w:szCs w:val="24"/>
        </w:rPr>
      </w:pPr>
      <w:r w:rsidRPr="0098593E">
        <w:rPr>
          <w:rFonts w:ascii="Times New Roman" w:hAnsi="Times New Roman"/>
          <w:bCs/>
          <w:sz w:val="24"/>
          <w:szCs w:val="24"/>
        </w:rPr>
        <w:t>Il n’y a pas de délai entre les dates de commande des puces, de fabrication et de la livraison des voitures.</w:t>
      </w:r>
    </w:p>
    <w:p w:rsidR="00BC26C6" w:rsidRPr="0098593E" w:rsidRDefault="00BC26C6" w:rsidP="00BC26C6">
      <w:pPr>
        <w:jc w:val="both"/>
        <w:rPr>
          <w:rFonts w:ascii="Times New Roman" w:hAnsi="Times New Roman"/>
          <w:bCs/>
          <w:sz w:val="24"/>
          <w:szCs w:val="24"/>
        </w:rPr>
      </w:pPr>
      <w:r w:rsidRPr="0098593E">
        <w:rPr>
          <w:rFonts w:ascii="Times New Roman" w:hAnsi="Times New Roman"/>
          <w:bCs/>
          <w:sz w:val="24"/>
          <w:szCs w:val="24"/>
        </w:rPr>
        <w:t>Afin de se protéger contre le risque de change généré par les opérations d’importation et d’exportation, la société « </w:t>
      </w:r>
      <w:proofErr w:type="spellStart"/>
      <w:r w:rsidRPr="0098593E">
        <w:rPr>
          <w:rFonts w:ascii="Times New Roman" w:hAnsi="Times New Roman"/>
          <w:bCs/>
          <w:i/>
          <w:iCs/>
          <w:sz w:val="24"/>
          <w:szCs w:val="24"/>
        </w:rPr>
        <w:t>Toys</w:t>
      </w:r>
      <w:proofErr w:type="spellEnd"/>
      <w:r w:rsidRPr="0098593E">
        <w:rPr>
          <w:rFonts w:ascii="Times New Roman" w:hAnsi="Times New Roman"/>
          <w:bCs/>
          <w:i/>
          <w:iCs/>
          <w:sz w:val="24"/>
          <w:szCs w:val="24"/>
        </w:rPr>
        <w:t xml:space="preserve"> </w:t>
      </w:r>
      <w:proofErr w:type="spellStart"/>
      <w:r w:rsidRPr="0098593E">
        <w:rPr>
          <w:rFonts w:ascii="Times New Roman" w:hAnsi="Times New Roman"/>
          <w:bCs/>
          <w:i/>
          <w:iCs/>
          <w:sz w:val="24"/>
          <w:szCs w:val="24"/>
        </w:rPr>
        <w:t>Industry</w:t>
      </w:r>
      <w:proofErr w:type="spellEnd"/>
      <w:r w:rsidRPr="0098593E">
        <w:rPr>
          <w:rFonts w:ascii="Times New Roman" w:hAnsi="Times New Roman"/>
          <w:bCs/>
          <w:sz w:val="24"/>
          <w:szCs w:val="24"/>
        </w:rPr>
        <w:t> » a décidé de recourir au marché des contrats à terme sur devises (plus exactement à des contrats à terme sur euros), dont les caractéristiques sont les suivantes :</w:t>
      </w:r>
    </w:p>
    <w:p w:rsidR="00BC26C6" w:rsidRPr="0098593E" w:rsidRDefault="00BC26C6" w:rsidP="00BC26C6">
      <w:pPr>
        <w:jc w:val="both"/>
        <w:rPr>
          <w:rFonts w:ascii="Times New Roman" w:hAnsi="Times New Roman"/>
          <w:sz w:val="24"/>
          <w:szCs w:val="24"/>
        </w:rPr>
      </w:pPr>
      <w:r w:rsidRPr="0098593E">
        <w:rPr>
          <w:rFonts w:ascii="Times New Roman" w:hAnsi="Times New Roman"/>
          <w:bCs/>
          <w:sz w:val="24"/>
          <w:szCs w:val="24"/>
        </w:rPr>
        <w:t>-</w:t>
      </w:r>
      <w:r w:rsidRPr="0098593E">
        <w:rPr>
          <w:rFonts w:ascii="Times New Roman" w:hAnsi="Times New Roman"/>
          <w:i/>
          <w:iCs/>
          <w:sz w:val="24"/>
          <w:szCs w:val="24"/>
        </w:rPr>
        <w:t>Taille standard des contrats</w:t>
      </w:r>
      <w:r w:rsidRPr="0098593E">
        <w:rPr>
          <w:rFonts w:ascii="Times New Roman" w:hAnsi="Times New Roman"/>
          <w:sz w:val="24"/>
          <w:szCs w:val="24"/>
        </w:rPr>
        <w:t> : 31250 Euros</w:t>
      </w:r>
    </w:p>
    <w:p w:rsidR="00BC26C6" w:rsidRPr="0098593E" w:rsidRDefault="00BC26C6" w:rsidP="00BC26C6">
      <w:pPr>
        <w:jc w:val="both"/>
        <w:rPr>
          <w:rFonts w:ascii="Times New Roman" w:hAnsi="Times New Roman"/>
          <w:sz w:val="24"/>
          <w:szCs w:val="24"/>
        </w:rPr>
      </w:pPr>
      <w:r w:rsidRPr="0098593E">
        <w:rPr>
          <w:rFonts w:ascii="Times New Roman" w:hAnsi="Times New Roman"/>
          <w:sz w:val="24"/>
          <w:szCs w:val="24"/>
        </w:rPr>
        <w:t>-</w:t>
      </w:r>
      <w:r w:rsidRPr="0098593E">
        <w:rPr>
          <w:rFonts w:ascii="Times New Roman" w:hAnsi="Times New Roman"/>
          <w:i/>
          <w:iCs/>
          <w:sz w:val="24"/>
          <w:szCs w:val="24"/>
        </w:rPr>
        <w:t>Les échéances standards</w:t>
      </w:r>
      <w:r w:rsidRPr="0098593E">
        <w:rPr>
          <w:rFonts w:ascii="Times New Roman" w:hAnsi="Times New Roman"/>
          <w:sz w:val="24"/>
          <w:szCs w:val="24"/>
        </w:rPr>
        <w:t xml:space="preserve"> sont fin mars, fin juin, fin septembre et fin décembre. </w:t>
      </w:r>
    </w:p>
    <w:p w:rsidR="00BC26C6" w:rsidRPr="0098593E" w:rsidRDefault="00BC26C6" w:rsidP="00BC26C6">
      <w:pPr>
        <w:jc w:val="both"/>
        <w:rPr>
          <w:rFonts w:ascii="Times New Roman" w:hAnsi="Times New Roman"/>
          <w:bCs/>
          <w:sz w:val="24"/>
          <w:szCs w:val="24"/>
        </w:rPr>
      </w:pPr>
      <w:r>
        <w:rPr>
          <w:rFonts w:ascii="Times New Roman" w:hAnsi="Times New Roman"/>
          <w:sz w:val="24"/>
          <w:szCs w:val="24"/>
        </w:rPr>
        <w:t>L</w:t>
      </w:r>
      <w:r w:rsidRPr="0098593E">
        <w:rPr>
          <w:rFonts w:ascii="Times New Roman" w:hAnsi="Times New Roman"/>
          <w:sz w:val="24"/>
          <w:szCs w:val="24"/>
        </w:rPr>
        <w:t xml:space="preserve">a </w:t>
      </w:r>
      <w:r w:rsidRPr="0098593E">
        <w:rPr>
          <w:rFonts w:ascii="Times New Roman" w:hAnsi="Times New Roman"/>
          <w:bCs/>
          <w:sz w:val="24"/>
          <w:szCs w:val="24"/>
        </w:rPr>
        <w:t>société « </w:t>
      </w:r>
      <w:proofErr w:type="spellStart"/>
      <w:r w:rsidRPr="0098593E">
        <w:rPr>
          <w:rFonts w:ascii="Times New Roman" w:hAnsi="Times New Roman"/>
          <w:bCs/>
          <w:i/>
          <w:iCs/>
          <w:sz w:val="24"/>
          <w:szCs w:val="24"/>
        </w:rPr>
        <w:t>Toys</w:t>
      </w:r>
      <w:proofErr w:type="spellEnd"/>
      <w:r w:rsidRPr="0098593E">
        <w:rPr>
          <w:rFonts w:ascii="Times New Roman" w:hAnsi="Times New Roman"/>
          <w:bCs/>
          <w:i/>
          <w:iCs/>
          <w:sz w:val="24"/>
          <w:szCs w:val="24"/>
        </w:rPr>
        <w:t xml:space="preserve"> </w:t>
      </w:r>
      <w:proofErr w:type="spellStart"/>
      <w:r w:rsidRPr="0098593E">
        <w:rPr>
          <w:rFonts w:ascii="Times New Roman" w:hAnsi="Times New Roman"/>
          <w:bCs/>
          <w:i/>
          <w:iCs/>
          <w:sz w:val="24"/>
          <w:szCs w:val="24"/>
        </w:rPr>
        <w:t>Industry</w:t>
      </w:r>
      <w:proofErr w:type="spellEnd"/>
      <w:r w:rsidRPr="0098593E">
        <w:rPr>
          <w:rFonts w:ascii="Times New Roman" w:hAnsi="Times New Roman"/>
          <w:bCs/>
          <w:sz w:val="24"/>
          <w:szCs w:val="24"/>
        </w:rPr>
        <w:t> » décide de se couvrir sur le marché des contrats à terme par défaut. Pour chaque position, les contrats à terme considérés sont ceux dont l’échéance est immédiatement consécutive à l’échéance de la créance ou de la dette.</w:t>
      </w:r>
    </w:p>
    <w:p w:rsidR="00BC26C6" w:rsidRPr="0098593E" w:rsidRDefault="00BC26C6" w:rsidP="00BC26C6">
      <w:pPr>
        <w:jc w:val="both"/>
        <w:rPr>
          <w:rFonts w:ascii="Times New Roman" w:hAnsi="Times New Roman"/>
          <w:bCs/>
          <w:sz w:val="24"/>
          <w:szCs w:val="24"/>
        </w:rPr>
      </w:pPr>
      <w:r w:rsidRPr="0098593E">
        <w:rPr>
          <w:rFonts w:ascii="Times New Roman" w:hAnsi="Times New Roman"/>
          <w:b/>
          <w:sz w:val="24"/>
          <w:szCs w:val="24"/>
        </w:rPr>
        <w:lastRenderedPageBreak/>
        <w:t>Au 1</w:t>
      </w:r>
      <w:r w:rsidRPr="0098593E">
        <w:rPr>
          <w:rFonts w:ascii="Times New Roman" w:hAnsi="Times New Roman"/>
          <w:b/>
          <w:sz w:val="24"/>
          <w:szCs w:val="24"/>
          <w:vertAlign w:val="superscript"/>
        </w:rPr>
        <w:t>er</w:t>
      </w:r>
      <w:r w:rsidRPr="0098593E">
        <w:rPr>
          <w:rFonts w:ascii="Times New Roman" w:hAnsi="Times New Roman"/>
          <w:b/>
          <w:sz w:val="24"/>
          <w:szCs w:val="24"/>
        </w:rPr>
        <w:t xml:space="preserve"> janvier 2005</w:t>
      </w:r>
      <w:r w:rsidRPr="0098593E">
        <w:rPr>
          <w:rFonts w:ascii="Times New Roman" w:hAnsi="Times New Roman"/>
          <w:bCs/>
          <w:sz w:val="24"/>
          <w:szCs w:val="24"/>
        </w:rPr>
        <w:t>, les cotations observées sont les suivantes :</w:t>
      </w:r>
    </w:p>
    <w:p w:rsidR="00BC26C6" w:rsidRPr="0098593E" w:rsidRDefault="00BC26C6" w:rsidP="00BC26C6">
      <w:pPr>
        <w:numPr>
          <w:ilvl w:val="0"/>
          <w:numId w:val="20"/>
        </w:numPr>
        <w:spacing w:after="0" w:line="240" w:lineRule="auto"/>
        <w:jc w:val="both"/>
        <w:rPr>
          <w:rFonts w:ascii="Times New Roman" w:hAnsi="Times New Roman"/>
          <w:bCs/>
          <w:sz w:val="24"/>
          <w:szCs w:val="24"/>
        </w:rPr>
      </w:pPr>
      <w:r w:rsidRPr="0098593E">
        <w:rPr>
          <w:rFonts w:ascii="Times New Roman" w:hAnsi="Times New Roman"/>
          <w:bCs/>
          <w:sz w:val="24"/>
          <w:szCs w:val="24"/>
        </w:rPr>
        <w:t>1 EUR = USD 1,1620</w:t>
      </w:r>
    </w:p>
    <w:p w:rsidR="00BC26C6" w:rsidRPr="0098593E" w:rsidRDefault="00BC26C6" w:rsidP="00BC26C6">
      <w:pPr>
        <w:numPr>
          <w:ilvl w:val="0"/>
          <w:numId w:val="20"/>
        </w:numPr>
        <w:spacing w:after="0" w:line="240" w:lineRule="auto"/>
        <w:jc w:val="both"/>
        <w:rPr>
          <w:rFonts w:ascii="Times New Roman" w:hAnsi="Times New Roman"/>
          <w:sz w:val="24"/>
          <w:szCs w:val="24"/>
        </w:rPr>
      </w:pPr>
      <w:r w:rsidRPr="0098593E">
        <w:rPr>
          <w:rFonts w:ascii="Times New Roman" w:hAnsi="Times New Roman"/>
          <w:bCs/>
          <w:sz w:val="24"/>
          <w:szCs w:val="24"/>
        </w:rPr>
        <w:t>Taux d’intérêt :</w:t>
      </w:r>
    </w:p>
    <w:tbl>
      <w:tblPr>
        <w:tblStyle w:val="Grilledutableau"/>
        <w:tblW w:w="0" w:type="auto"/>
        <w:tblLook w:val="01E0"/>
      </w:tblPr>
      <w:tblGrid>
        <w:gridCol w:w="2303"/>
        <w:gridCol w:w="2303"/>
        <w:gridCol w:w="2303"/>
        <w:gridCol w:w="2303"/>
      </w:tblGrid>
      <w:tr w:rsidR="00BC26C6" w:rsidRPr="0098593E" w:rsidTr="005D1600">
        <w:tc>
          <w:tcPr>
            <w:tcW w:w="2303" w:type="dxa"/>
          </w:tcPr>
          <w:p w:rsidR="00BC26C6" w:rsidRPr="0098593E" w:rsidRDefault="00BC26C6" w:rsidP="005D1600">
            <w:pPr>
              <w:jc w:val="center"/>
              <w:rPr>
                <w:rFonts w:ascii="Times New Roman" w:hAnsi="Times New Roman"/>
                <w:b/>
                <w:bCs/>
                <w:sz w:val="24"/>
                <w:szCs w:val="24"/>
              </w:rPr>
            </w:pPr>
          </w:p>
        </w:tc>
        <w:tc>
          <w:tcPr>
            <w:tcW w:w="2303" w:type="dxa"/>
          </w:tcPr>
          <w:p w:rsidR="00BC26C6" w:rsidRPr="0098593E" w:rsidRDefault="00BC26C6" w:rsidP="005D1600">
            <w:pPr>
              <w:jc w:val="center"/>
              <w:rPr>
                <w:rFonts w:ascii="Times New Roman" w:hAnsi="Times New Roman"/>
                <w:b/>
                <w:bCs/>
                <w:sz w:val="24"/>
                <w:szCs w:val="24"/>
              </w:rPr>
            </w:pPr>
            <w:r w:rsidRPr="0098593E">
              <w:rPr>
                <w:rFonts w:ascii="Times New Roman" w:hAnsi="Times New Roman"/>
                <w:b/>
                <w:bCs/>
                <w:sz w:val="24"/>
                <w:szCs w:val="24"/>
              </w:rPr>
              <w:t>3 mois</w:t>
            </w:r>
          </w:p>
        </w:tc>
        <w:tc>
          <w:tcPr>
            <w:tcW w:w="2303" w:type="dxa"/>
          </w:tcPr>
          <w:p w:rsidR="00BC26C6" w:rsidRPr="0098593E" w:rsidRDefault="00BC26C6" w:rsidP="005D1600">
            <w:pPr>
              <w:jc w:val="center"/>
              <w:rPr>
                <w:rFonts w:ascii="Times New Roman" w:hAnsi="Times New Roman"/>
                <w:b/>
                <w:bCs/>
                <w:sz w:val="24"/>
                <w:szCs w:val="24"/>
              </w:rPr>
            </w:pPr>
            <w:r w:rsidRPr="0098593E">
              <w:rPr>
                <w:rFonts w:ascii="Times New Roman" w:hAnsi="Times New Roman"/>
                <w:b/>
                <w:bCs/>
                <w:sz w:val="24"/>
                <w:szCs w:val="24"/>
              </w:rPr>
              <w:t>6 mois</w:t>
            </w:r>
          </w:p>
        </w:tc>
        <w:tc>
          <w:tcPr>
            <w:tcW w:w="2303" w:type="dxa"/>
          </w:tcPr>
          <w:p w:rsidR="00BC26C6" w:rsidRPr="0098593E" w:rsidRDefault="00BC26C6" w:rsidP="005D1600">
            <w:pPr>
              <w:jc w:val="center"/>
              <w:rPr>
                <w:rFonts w:ascii="Times New Roman" w:hAnsi="Times New Roman"/>
                <w:b/>
                <w:bCs/>
                <w:sz w:val="24"/>
                <w:szCs w:val="24"/>
              </w:rPr>
            </w:pPr>
            <w:r w:rsidRPr="0098593E">
              <w:rPr>
                <w:rFonts w:ascii="Times New Roman" w:hAnsi="Times New Roman"/>
                <w:b/>
                <w:bCs/>
                <w:sz w:val="24"/>
                <w:szCs w:val="24"/>
              </w:rPr>
              <w:t>9 mois</w:t>
            </w:r>
          </w:p>
        </w:tc>
      </w:tr>
      <w:tr w:rsidR="00BC26C6" w:rsidRPr="0098593E" w:rsidTr="005D1600">
        <w:tc>
          <w:tcPr>
            <w:tcW w:w="2303" w:type="dxa"/>
          </w:tcPr>
          <w:p w:rsidR="00BC26C6" w:rsidRPr="0098593E" w:rsidRDefault="00BC26C6" w:rsidP="005D1600">
            <w:pPr>
              <w:jc w:val="center"/>
              <w:rPr>
                <w:rFonts w:ascii="Times New Roman" w:hAnsi="Times New Roman"/>
                <w:b/>
                <w:bCs/>
                <w:sz w:val="24"/>
                <w:szCs w:val="24"/>
              </w:rPr>
            </w:pPr>
            <w:r w:rsidRPr="0098593E">
              <w:rPr>
                <w:rFonts w:ascii="Times New Roman" w:hAnsi="Times New Roman"/>
                <w:b/>
                <w:bCs/>
                <w:sz w:val="24"/>
                <w:szCs w:val="24"/>
              </w:rPr>
              <w:t>Dollar américain</w:t>
            </w:r>
          </w:p>
        </w:tc>
        <w:tc>
          <w:tcPr>
            <w:tcW w:w="2303" w:type="dxa"/>
          </w:tcPr>
          <w:p w:rsidR="00BC26C6" w:rsidRPr="0098593E" w:rsidRDefault="00BC26C6" w:rsidP="005D1600">
            <w:pPr>
              <w:jc w:val="center"/>
              <w:rPr>
                <w:rFonts w:ascii="Times New Roman" w:hAnsi="Times New Roman"/>
                <w:sz w:val="24"/>
                <w:szCs w:val="24"/>
              </w:rPr>
            </w:pPr>
            <w:r w:rsidRPr="0098593E">
              <w:rPr>
                <w:rFonts w:ascii="Times New Roman" w:hAnsi="Times New Roman"/>
                <w:sz w:val="24"/>
                <w:szCs w:val="24"/>
              </w:rPr>
              <w:t xml:space="preserve">5 </w:t>
            </w:r>
            <w:r w:rsidRPr="0098593E">
              <w:rPr>
                <w:rFonts w:ascii="Times New Roman" w:hAnsi="Times New Roman"/>
                <w:sz w:val="24"/>
                <w:szCs w:val="24"/>
                <w:vertAlign w:val="superscript"/>
              </w:rPr>
              <w:t>1/4</w:t>
            </w:r>
            <w:r w:rsidRPr="0098593E">
              <w:rPr>
                <w:rFonts w:ascii="Times New Roman" w:hAnsi="Times New Roman"/>
                <w:sz w:val="24"/>
                <w:szCs w:val="24"/>
              </w:rPr>
              <w:t>%</w:t>
            </w:r>
          </w:p>
        </w:tc>
        <w:tc>
          <w:tcPr>
            <w:tcW w:w="2303" w:type="dxa"/>
          </w:tcPr>
          <w:p w:rsidR="00BC26C6" w:rsidRPr="0098593E" w:rsidRDefault="00BC26C6" w:rsidP="005D1600">
            <w:pPr>
              <w:jc w:val="center"/>
              <w:rPr>
                <w:rFonts w:ascii="Times New Roman" w:hAnsi="Times New Roman"/>
                <w:sz w:val="24"/>
                <w:szCs w:val="24"/>
              </w:rPr>
            </w:pPr>
            <w:r w:rsidRPr="0098593E">
              <w:rPr>
                <w:rFonts w:ascii="Times New Roman" w:hAnsi="Times New Roman"/>
                <w:sz w:val="24"/>
                <w:szCs w:val="24"/>
              </w:rPr>
              <w:t>6%</w:t>
            </w:r>
          </w:p>
        </w:tc>
        <w:tc>
          <w:tcPr>
            <w:tcW w:w="2303" w:type="dxa"/>
          </w:tcPr>
          <w:p w:rsidR="00BC26C6" w:rsidRPr="0098593E" w:rsidRDefault="00BC26C6" w:rsidP="005D1600">
            <w:pPr>
              <w:jc w:val="center"/>
              <w:rPr>
                <w:rFonts w:ascii="Times New Roman" w:hAnsi="Times New Roman"/>
                <w:sz w:val="24"/>
                <w:szCs w:val="24"/>
              </w:rPr>
            </w:pPr>
            <w:r w:rsidRPr="0098593E">
              <w:rPr>
                <w:rFonts w:ascii="Times New Roman" w:hAnsi="Times New Roman"/>
                <w:sz w:val="24"/>
                <w:szCs w:val="24"/>
              </w:rPr>
              <w:t xml:space="preserve">6 </w:t>
            </w:r>
            <w:r w:rsidRPr="0098593E">
              <w:rPr>
                <w:rFonts w:ascii="Times New Roman" w:hAnsi="Times New Roman"/>
                <w:sz w:val="24"/>
                <w:szCs w:val="24"/>
                <w:vertAlign w:val="superscript"/>
              </w:rPr>
              <w:t>1/4</w:t>
            </w:r>
            <w:r w:rsidRPr="0098593E">
              <w:rPr>
                <w:rFonts w:ascii="Times New Roman" w:hAnsi="Times New Roman"/>
                <w:sz w:val="24"/>
                <w:szCs w:val="24"/>
              </w:rPr>
              <w:t>%</w:t>
            </w:r>
          </w:p>
        </w:tc>
      </w:tr>
      <w:tr w:rsidR="00BC26C6" w:rsidRPr="0098593E" w:rsidTr="005D1600">
        <w:tc>
          <w:tcPr>
            <w:tcW w:w="2303" w:type="dxa"/>
          </w:tcPr>
          <w:p w:rsidR="00BC26C6" w:rsidRPr="0098593E" w:rsidRDefault="00BC26C6" w:rsidP="005D1600">
            <w:pPr>
              <w:jc w:val="center"/>
              <w:rPr>
                <w:rFonts w:ascii="Times New Roman" w:hAnsi="Times New Roman"/>
                <w:b/>
                <w:bCs/>
                <w:sz w:val="24"/>
                <w:szCs w:val="24"/>
              </w:rPr>
            </w:pPr>
            <w:r w:rsidRPr="0098593E">
              <w:rPr>
                <w:rFonts w:ascii="Times New Roman" w:hAnsi="Times New Roman"/>
                <w:b/>
                <w:bCs/>
                <w:sz w:val="24"/>
                <w:szCs w:val="24"/>
              </w:rPr>
              <w:t>Euro</w:t>
            </w:r>
          </w:p>
        </w:tc>
        <w:tc>
          <w:tcPr>
            <w:tcW w:w="2303" w:type="dxa"/>
          </w:tcPr>
          <w:p w:rsidR="00BC26C6" w:rsidRPr="0098593E" w:rsidRDefault="00BC26C6" w:rsidP="005D1600">
            <w:pPr>
              <w:jc w:val="center"/>
              <w:rPr>
                <w:rFonts w:ascii="Times New Roman" w:hAnsi="Times New Roman"/>
                <w:sz w:val="24"/>
                <w:szCs w:val="24"/>
              </w:rPr>
            </w:pPr>
            <w:r w:rsidRPr="0098593E">
              <w:rPr>
                <w:rFonts w:ascii="Times New Roman" w:hAnsi="Times New Roman"/>
                <w:sz w:val="24"/>
                <w:szCs w:val="24"/>
              </w:rPr>
              <w:t>4%</w:t>
            </w:r>
          </w:p>
        </w:tc>
        <w:tc>
          <w:tcPr>
            <w:tcW w:w="2303" w:type="dxa"/>
          </w:tcPr>
          <w:p w:rsidR="00BC26C6" w:rsidRPr="0098593E" w:rsidRDefault="00BC26C6" w:rsidP="005D1600">
            <w:pPr>
              <w:jc w:val="center"/>
              <w:rPr>
                <w:rFonts w:ascii="Times New Roman" w:hAnsi="Times New Roman"/>
                <w:sz w:val="24"/>
                <w:szCs w:val="24"/>
              </w:rPr>
            </w:pPr>
            <w:r w:rsidRPr="0098593E">
              <w:rPr>
                <w:rFonts w:ascii="Times New Roman" w:hAnsi="Times New Roman"/>
                <w:sz w:val="24"/>
                <w:szCs w:val="24"/>
              </w:rPr>
              <w:t xml:space="preserve">4 </w:t>
            </w:r>
            <w:r w:rsidRPr="0098593E">
              <w:rPr>
                <w:rFonts w:ascii="Times New Roman" w:hAnsi="Times New Roman"/>
                <w:sz w:val="24"/>
                <w:szCs w:val="24"/>
                <w:vertAlign w:val="superscript"/>
              </w:rPr>
              <w:t>1/4</w:t>
            </w:r>
            <w:r w:rsidRPr="0098593E">
              <w:rPr>
                <w:rFonts w:ascii="Times New Roman" w:hAnsi="Times New Roman"/>
                <w:sz w:val="24"/>
                <w:szCs w:val="24"/>
              </w:rPr>
              <w:t>%</w:t>
            </w:r>
          </w:p>
        </w:tc>
        <w:tc>
          <w:tcPr>
            <w:tcW w:w="2303" w:type="dxa"/>
          </w:tcPr>
          <w:p w:rsidR="00BC26C6" w:rsidRPr="0098593E" w:rsidRDefault="00BC26C6" w:rsidP="005D1600">
            <w:pPr>
              <w:jc w:val="center"/>
              <w:rPr>
                <w:rFonts w:ascii="Times New Roman" w:hAnsi="Times New Roman"/>
                <w:sz w:val="24"/>
                <w:szCs w:val="24"/>
              </w:rPr>
            </w:pPr>
            <w:r w:rsidRPr="0098593E">
              <w:rPr>
                <w:rFonts w:ascii="Times New Roman" w:hAnsi="Times New Roman"/>
                <w:sz w:val="24"/>
                <w:szCs w:val="24"/>
              </w:rPr>
              <w:t xml:space="preserve">4 </w:t>
            </w:r>
            <w:r w:rsidRPr="0098593E">
              <w:rPr>
                <w:rFonts w:ascii="Times New Roman" w:hAnsi="Times New Roman"/>
                <w:sz w:val="24"/>
                <w:szCs w:val="24"/>
                <w:vertAlign w:val="superscript"/>
              </w:rPr>
              <w:t>1/8</w:t>
            </w:r>
            <w:r w:rsidRPr="0098593E">
              <w:rPr>
                <w:rFonts w:ascii="Times New Roman" w:hAnsi="Times New Roman"/>
                <w:sz w:val="24"/>
                <w:szCs w:val="24"/>
              </w:rPr>
              <w:t>%</w:t>
            </w:r>
          </w:p>
        </w:tc>
      </w:tr>
    </w:tbl>
    <w:p w:rsidR="00BC26C6" w:rsidRPr="0098593E" w:rsidRDefault="00BC26C6" w:rsidP="00BC26C6">
      <w:pPr>
        <w:numPr>
          <w:ilvl w:val="0"/>
          <w:numId w:val="21"/>
        </w:numPr>
        <w:spacing w:after="0" w:line="240" w:lineRule="auto"/>
        <w:jc w:val="both"/>
        <w:rPr>
          <w:rFonts w:ascii="Times New Roman" w:hAnsi="Times New Roman"/>
          <w:bCs/>
          <w:sz w:val="24"/>
          <w:szCs w:val="24"/>
        </w:rPr>
      </w:pPr>
      <w:r w:rsidRPr="0098593E">
        <w:rPr>
          <w:rFonts w:ascii="Times New Roman" w:hAnsi="Times New Roman"/>
          <w:sz w:val="24"/>
          <w:szCs w:val="24"/>
        </w:rPr>
        <w:t xml:space="preserve">Déterminer les différentes positions de change de la </w:t>
      </w:r>
      <w:r w:rsidRPr="0098593E">
        <w:rPr>
          <w:rFonts w:ascii="Times New Roman" w:hAnsi="Times New Roman"/>
          <w:bCs/>
          <w:sz w:val="24"/>
          <w:szCs w:val="24"/>
        </w:rPr>
        <w:t>société « </w:t>
      </w:r>
      <w:proofErr w:type="spellStart"/>
      <w:r w:rsidRPr="0098593E">
        <w:rPr>
          <w:rFonts w:ascii="Times New Roman" w:hAnsi="Times New Roman"/>
          <w:bCs/>
          <w:i/>
          <w:iCs/>
          <w:sz w:val="24"/>
          <w:szCs w:val="24"/>
        </w:rPr>
        <w:t>Toys</w:t>
      </w:r>
      <w:proofErr w:type="spellEnd"/>
      <w:r w:rsidRPr="0098593E">
        <w:rPr>
          <w:rFonts w:ascii="Times New Roman" w:hAnsi="Times New Roman"/>
          <w:bCs/>
          <w:i/>
          <w:iCs/>
          <w:sz w:val="24"/>
          <w:szCs w:val="24"/>
        </w:rPr>
        <w:t xml:space="preserve"> </w:t>
      </w:r>
      <w:proofErr w:type="spellStart"/>
      <w:r w:rsidRPr="0098593E">
        <w:rPr>
          <w:rFonts w:ascii="Times New Roman" w:hAnsi="Times New Roman"/>
          <w:bCs/>
          <w:i/>
          <w:iCs/>
          <w:sz w:val="24"/>
          <w:szCs w:val="24"/>
        </w:rPr>
        <w:t>Industry</w:t>
      </w:r>
      <w:proofErr w:type="spellEnd"/>
      <w:r w:rsidRPr="0098593E">
        <w:rPr>
          <w:rFonts w:ascii="Times New Roman" w:hAnsi="Times New Roman"/>
          <w:bCs/>
          <w:sz w:val="24"/>
          <w:szCs w:val="24"/>
        </w:rPr>
        <w:t> » au début de l’année 2005 sachant que :</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1 EUR = 0,6060 GBP</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1 EUR = 1, 4310 CAD</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2- Compte tenu de ces différentes positions, quelle est la nature de l’engagement prise par la société « </w:t>
      </w:r>
      <w:proofErr w:type="spellStart"/>
      <w:r w:rsidRPr="0098593E">
        <w:rPr>
          <w:rFonts w:ascii="Times New Roman" w:hAnsi="Times New Roman"/>
          <w:bCs/>
          <w:i/>
          <w:iCs/>
          <w:sz w:val="24"/>
          <w:szCs w:val="24"/>
        </w:rPr>
        <w:t>Toys</w:t>
      </w:r>
      <w:proofErr w:type="spellEnd"/>
      <w:r w:rsidRPr="0098593E">
        <w:rPr>
          <w:rFonts w:ascii="Times New Roman" w:hAnsi="Times New Roman"/>
          <w:bCs/>
          <w:i/>
          <w:iCs/>
          <w:sz w:val="24"/>
          <w:szCs w:val="24"/>
        </w:rPr>
        <w:t xml:space="preserve"> </w:t>
      </w:r>
      <w:proofErr w:type="spellStart"/>
      <w:r w:rsidRPr="0098593E">
        <w:rPr>
          <w:rFonts w:ascii="Times New Roman" w:hAnsi="Times New Roman"/>
          <w:bCs/>
          <w:i/>
          <w:iCs/>
          <w:sz w:val="24"/>
          <w:szCs w:val="24"/>
        </w:rPr>
        <w:t>Industry</w:t>
      </w:r>
      <w:proofErr w:type="spellEnd"/>
      <w:r w:rsidRPr="0098593E">
        <w:rPr>
          <w:rFonts w:ascii="Times New Roman" w:hAnsi="Times New Roman"/>
          <w:bCs/>
          <w:sz w:val="24"/>
          <w:szCs w:val="24"/>
        </w:rPr>
        <w:t> » pour ces différents contrats ?</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3- Déterminer les cours des différents contrats à terme négociés par la société au début de l’année 2005.</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4- Au début du mois de mars 2005, les cotations observées sont les suivantes :</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- 1 EUR = USD 1,1500</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 xml:space="preserve">- Taux d’intérêt sur le dollar américain à 1 mois = 5 </w:t>
      </w:r>
      <w:r w:rsidRPr="0098593E">
        <w:rPr>
          <w:rFonts w:ascii="Times New Roman" w:hAnsi="Times New Roman"/>
          <w:bCs/>
          <w:sz w:val="24"/>
          <w:szCs w:val="24"/>
          <w:vertAlign w:val="superscript"/>
        </w:rPr>
        <w:t>3/4</w:t>
      </w:r>
      <w:r w:rsidRPr="0098593E">
        <w:rPr>
          <w:rFonts w:ascii="Times New Roman" w:hAnsi="Times New Roman"/>
          <w:bCs/>
          <w:sz w:val="24"/>
          <w:szCs w:val="24"/>
        </w:rPr>
        <w:t>%</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 xml:space="preserve">- Taux d’intérêt sur l’euro à 1 mois = 4 </w:t>
      </w:r>
      <w:r w:rsidRPr="0098593E">
        <w:rPr>
          <w:rFonts w:ascii="Times New Roman" w:hAnsi="Times New Roman"/>
          <w:bCs/>
          <w:sz w:val="24"/>
          <w:szCs w:val="24"/>
          <w:vertAlign w:val="superscript"/>
        </w:rPr>
        <w:t>1/8</w:t>
      </w:r>
      <w:r w:rsidRPr="0098593E">
        <w:rPr>
          <w:rFonts w:ascii="Times New Roman" w:hAnsi="Times New Roman"/>
          <w:bCs/>
          <w:sz w:val="24"/>
          <w:szCs w:val="24"/>
        </w:rPr>
        <w:t>%</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a- Quelles sont la ou les positions susceptibles d’être annulées à cette date ?</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b- Déterminer le ou les cours auxquels ces positions ont été annulées.</w:t>
      </w:r>
    </w:p>
    <w:p w:rsidR="00BC26C6" w:rsidRPr="0098593E" w:rsidRDefault="00BC26C6" w:rsidP="00BC26C6">
      <w:pPr>
        <w:spacing w:line="240" w:lineRule="auto"/>
        <w:ind w:left="360"/>
        <w:jc w:val="both"/>
        <w:rPr>
          <w:rFonts w:ascii="Times New Roman" w:hAnsi="Times New Roman"/>
          <w:bCs/>
          <w:sz w:val="24"/>
          <w:szCs w:val="24"/>
        </w:rPr>
      </w:pPr>
      <w:r w:rsidRPr="0098593E">
        <w:rPr>
          <w:rFonts w:ascii="Times New Roman" w:hAnsi="Times New Roman"/>
          <w:bCs/>
          <w:sz w:val="24"/>
          <w:szCs w:val="24"/>
        </w:rPr>
        <w:t>c- Quels sont les résultats nets générés par la société « </w:t>
      </w:r>
      <w:proofErr w:type="spellStart"/>
      <w:r w:rsidRPr="0098593E">
        <w:rPr>
          <w:rFonts w:ascii="Times New Roman" w:hAnsi="Times New Roman"/>
          <w:bCs/>
          <w:i/>
          <w:iCs/>
          <w:sz w:val="24"/>
          <w:szCs w:val="24"/>
        </w:rPr>
        <w:t>Toys</w:t>
      </w:r>
      <w:proofErr w:type="spellEnd"/>
      <w:r w:rsidRPr="0098593E">
        <w:rPr>
          <w:rFonts w:ascii="Times New Roman" w:hAnsi="Times New Roman"/>
          <w:bCs/>
          <w:i/>
          <w:iCs/>
          <w:sz w:val="24"/>
          <w:szCs w:val="24"/>
        </w:rPr>
        <w:t xml:space="preserve"> </w:t>
      </w:r>
      <w:proofErr w:type="spellStart"/>
      <w:r w:rsidRPr="0098593E">
        <w:rPr>
          <w:rFonts w:ascii="Times New Roman" w:hAnsi="Times New Roman"/>
          <w:bCs/>
          <w:i/>
          <w:iCs/>
          <w:sz w:val="24"/>
          <w:szCs w:val="24"/>
        </w:rPr>
        <w:t>Industry</w:t>
      </w:r>
      <w:proofErr w:type="spellEnd"/>
      <w:r w:rsidRPr="0098593E">
        <w:rPr>
          <w:rFonts w:ascii="Times New Roman" w:hAnsi="Times New Roman"/>
          <w:bCs/>
          <w:sz w:val="24"/>
          <w:szCs w:val="24"/>
        </w:rPr>
        <w:t> » suite à ces annulations ?</w:t>
      </w:r>
    </w:p>
    <w:p w:rsidR="00BC26C6" w:rsidRPr="0098593E" w:rsidRDefault="00BC26C6" w:rsidP="00BC26C6">
      <w:pPr>
        <w:spacing w:line="240" w:lineRule="auto"/>
        <w:ind w:left="360"/>
        <w:jc w:val="both"/>
        <w:rPr>
          <w:rFonts w:ascii="Times New Roman" w:hAnsi="Times New Roman"/>
          <w:bCs/>
          <w:sz w:val="24"/>
          <w:szCs w:val="24"/>
        </w:rPr>
      </w:pPr>
    </w:p>
    <w:p w:rsidR="00BC26C6" w:rsidRPr="0098593E" w:rsidRDefault="00BC26C6" w:rsidP="00BC26C6">
      <w:pPr>
        <w:spacing w:line="240" w:lineRule="auto"/>
        <w:ind w:left="360"/>
        <w:jc w:val="both"/>
        <w:rPr>
          <w:rFonts w:ascii="Times New Roman" w:hAnsi="Times New Roman"/>
          <w:sz w:val="24"/>
          <w:szCs w:val="24"/>
        </w:rPr>
      </w:pPr>
    </w:p>
    <w:p w:rsidR="00BC26C6" w:rsidRPr="0098593E" w:rsidRDefault="00BC26C6" w:rsidP="00BC26C6">
      <w:pPr>
        <w:widowControl w:val="0"/>
        <w:autoSpaceDE w:val="0"/>
        <w:autoSpaceDN w:val="0"/>
        <w:adjustRightInd w:val="0"/>
        <w:jc w:val="both"/>
        <w:rPr>
          <w:rFonts w:ascii="Times New Roman" w:hAnsi="Times New Roman"/>
          <w:sz w:val="24"/>
          <w:szCs w:val="24"/>
        </w:rPr>
      </w:pPr>
    </w:p>
    <w:p w:rsidR="00BC26C6" w:rsidRPr="0098593E" w:rsidRDefault="00BC26C6" w:rsidP="00BC26C6">
      <w:pPr>
        <w:widowControl w:val="0"/>
        <w:autoSpaceDE w:val="0"/>
        <w:autoSpaceDN w:val="0"/>
        <w:adjustRightInd w:val="0"/>
        <w:jc w:val="both"/>
        <w:rPr>
          <w:rFonts w:ascii="Times New Roman" w:hAnsi="Times New Roman"/>
          <w:sz w:val="24"/>
          <w:szCs w:val="24"/>
        </w:rPr>
      </w:pPr>
    </w:p>
    <w:p w:rsidR="00BC26C6" w:rsidRDefault="00BC26C6" w:rsidP="00BC26C6">
      <w:pPr>
        <w:spacing w:line="360" w:lineRule="auto"/>
        <w:jc w:val="both"/>
      </w:pPr>
    </w:p>
    <w:p w:rsidR="00BC26C6" w:rsidRDefault="00BC26C6" w:rsidP="00BC26C6">
      <w:pPr>
        <w:spacing w:line="360" w:lineRule="auto"/>
        <w:ind w:left="360"/>
        <w:jc w:val="both"/>
      </w:pPr>
    </w:p>
    <w:p w:rsidR="00BC26C6" w:rsidRDefault="00BC26C6" w:rsidP="00BC26C6">
      <w:pPr>
        <w:spacing w:line="360" w:lineRule="auto"/>
        <w:jc w:val="both"/>
      </w:pPr>
    </w:p>
    <w:p w:rsidR="00BC26C6" w:rsidRPr="00CA0441" w:rsidRDefault="00BC26C6" w:rsidP="00BC26C6">
      <w:pPr>
        <w:widowControl w:val="0"/>
        <w:autoSpaceDE w:val="0"/>
        <w:autoSpaceDN w:val="0"/>
        <w:adjustRightInd w:val="0"/>
        <w:spacing w:line="240" w:lineRule="exact"/>
        <w:jc w:val="both"/>
        <w:rPr>
          <w:rFonts w:ascii="Times New Roman" w:hAnsi="Times New Roman"/>
          <w:sz w:val="24"/>
          <w:szCs w:val="24"/>
        </w:rPr>
      </w:pPr>
    </w:p>
    <w:p w:rsidR="00BC26C6" w:rsidRPr="00CE3B72" w:rsidRDefault="00BC26C6" w:rsidP="00BC26C6">
      <w:pPr>
        <w:widowControl w:val="0"/>
        <w:autoSpaceDE w:val="0"/>
        <w:autoSpaceDN w:val="0"/>
        <w:adjustRightInd w:val="0"/>
        <w:spacing w:line="240" w:lineRule="exact"/>
        <w:jc w:val="both"/>
        <w:rPr>
          <w:rFonts w:ascii="Times New Roman" w:hAnsi="Times New Roman"/>
          <w:sz w:val="24"/>
          <w:szCs w:val="24"/>
        </w:rPr>
      </w:pPr>
    </w:p>
    <w:p w:rsidR="00BC26C6" w:rsidRPr="00CE3B72" w:rsidRDefault="00BC26C6" w:rsidP="00BC26C6">
      <w:pPr>
        <w:widowControl w:val="0"/>
        <w:autoSpaceDE w:val="0"/>
        <w:autoSpaceDN w:val="0"/>
        <w:adjustRightInd w:val="0"/>
        <w:spacing w:line="240" w:lineRule="exact"/>
        <w:jc w:val="both"/>
        <w:rPr>
          <w:rFonts w:ascii="Times New Roman" w:hAnsi="Times New Roman"/>
          <w:sz w:val="24"/>
          <w:szCs w:val="24"/>
        </w:rPr>
      </w:pPr>
    </w:p>
    <w:p w:rsidR="00BC26C6" w:rsidRPr="00CE3B72" w:rsidRDefault="00BC26C6" w:rsidP="00BC26C6">
      <w:pPr>
        <w:widowControl w:val="0"/>
        <w:autoSpaceDE w:val="0"/>
        <w:autoSpaceDN w:val="0"/>
        <w:adjustRightInd w:val="0"/>
        <w:spacing w:line="240" w:lineRule="exact"/>
        <w:jc w:val="both"/>
        <w:rPr>
          <w:rFonts w:ascii="Times New Roman" w:hAnsi="Times New Roman"/>
          <w:sz w:val="24"/>
          <w:szCs w:val="24"/>
        </w:rPr>
      </w:pPr>
    </w:p>
    <w:p w:rsidR="00BC26C6" w:rsidRPr="00CE3B72" w:rsidRDefault="00BC26C6" w:rsidP="00BC26C6">
      <w:pPr>
        <w:widowControl w:val="0"/>
        <w:autoSpaceDE w:val="0"/>
        <w:autoSpaceDN w:val="0"/>
        <w:adjustRightInd w:val="0"/>
        <w:spacing w:line="240" w:lineRule="exact"/>
        <w:jc w:val="both"/>
        <w:rPr>
          <w:rFonts w:ascii="Times New Roman" w:hAnsi="Times New Roman"/>
          <w:sz w:val="24"/>
          <w:szCs w:val="24"/>
        </w:rPr>
      </w:pPr>
    </w:p>
    <w:p w:rsidR="00BC26C6" w:rsidRPr="00CE3B72" w:rsidRDefault="00BC26C6" w:rsidP="00BC26C6">
      <w:pPr>
        <w:widowControl w:val="0"/>
        <w:autoSpaceDE w:val="0"/>
        <w:autoSpaceDN w:val="0"/>
        <w:adjustRightInd w:val="0"/>
        <w:spacing w:line="240" w:lineRule="exact"/>
        <w:jc w:val="both"/>
        <w:rPr>
          <w:rFonts w:ascii="Times New Roman" w:hAnsi="Times New Roman"/>
          <w:sz w:val="24"/>
          <w:szCs w:val="24"/>
        </w:rPr>
      </w:pPr>
      <w:r w:rsidRPr="00CE3B72">
        <w:rPr>
          <w:rFonts w:ascii="Times New Roman" w:hAnsi="Times New Roman"/>
          <w:sz w:val="24"/>
          <w:szCs w:val="24"/>
        </w:rPr>
        <w:t xml:space="preserve">  </w:t>
      </w:r>
    </w:p>
    <w:p w:rsidR="00BC26C6" w:rsidRPr="00CE3B72" w:rsidRDefault="00BC26C6" w:rsidP="00BC26C6">
      <w:pPr>
        <w:widowControl w:val="0"/>
        <w:autoSpaceDE w:val="0"/>
        <w:autoSpaceDN w:val="0"/>
        <w:adjustRightInd w:val="0"/>
        <w:spacing w:line="240" w:lineRule="exact"/>
        <w:jc w:val="both"/>
        <w:rPr>
          <w:rFonts w:ascii="Times New Roman" w:hAnsi="Times New Roman"/>
          <w:sz w:val="24"/>
          <w:szCs w:val="24"/>
        </w:rPr>
      </w:pPr>
    </w:p>
    <w:p w:rsidR="00BC26C6" w:rsidRPr="00CE3B72" w:rsidRDefault="00BC26C6" w:rsidP="00BC26C6">
      <w:pPr>
        <w:widowControl w:val="0"/>
        <w:autoSpaceDE w:val="0"/>
        <w:autoSpaceDN w:val="0"/>
        <w:adjustRightInd w:val="0"/>
        <w:spacing w:line="240" w:lineRule="exact"/>
        <w:jc w:val="both"/>
        <w:rPr>
          <w:rFonts w:ascii="Times New Roman" w:hAnsi="Times New Roman"/>
          <w:sz w:val="24"/>
          <w:szCs w:val="24"/>
        </w:rPr>
      </w:pPr>
    </w:p>
    <w:p w:rsidR="00BC26C6" w:rsidRPr="00CE3B72" w:rsidRDefault="00BC26C6" w:rsidP="00BC26C6">
      <w:pPr>
        <w:rPr>
          <w:rFonts w:ascii="Times New Roman" w:hAnsi="Times New Roman"/>
          <w:sz w:val="24"/>
          <w:szCs w:val="24"/>
        </w:rPr>
      </w:pPr>
    </w:p>
    <w:p w:rsidR="00BC26C6" w:rsidRDefault="00BC26C6" w:rsidP="00BC26C6"/>
    <w:p w:rsidR="005F4E77" w:rsidRDefault="005F4E77"/>
    <w:sectPr w:rsidR="005F4E77" w:rsidSect="004563ED">
      <w:footerReference w:type="even" r:id="rId7"/>
      <w:footerReference w:type="default" r:id="rId8"/>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1AC" w:rsidRDefault="004811AC" w:rsidP="004563ED">
      <w:pPr>
        <w:spacing w:after="0" w:line="240" w:lineRule="auto"/>
      </w:pPr>
      <w:r>
        <w:separator/>
      </w:r>
    </w:p>
  </w:endnote>
  <w:endnote w:type="continuationSeparator" w:id="0">
    <w:p w:rsidR="004811AC" w:rsidRDefault="004811AC" w:rsidP="00456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00" w:rsidRDefault="005D1600" w:rsidP="005D16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D1600" w:rsidRDefault="005D1600" w:rsidP="005D160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00" w:rsidRDefault="005D1600" w:rsidP="005D16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D706E">
      <w:rPr>
        <w:rStyle w:val="Numrodepage"/>
        <w:noProof/>
      </w:rPr>
      <w:t>14</w:t>
    </w:r>
    <w:r>
      <w:rPr>
        <w:rStyle w:val="Numrodepage"/>
      </w:rPr>
      <w:fldChar w:fldCharType="end"/>
    </w:r>
  </w:p>
  <w:p w:rsidR="005D1600" w:rsidRDefault="005D1600" w:rsidP="005D1600">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1AC" w:rsidRDefault="004811AC" w:rsidP="004563ED">
      <w:pPr>
        <w:spacing w:after="0" w:line="240" w:lineRule="auto"/>
      </w:pPr>
      <w:r>
        <w:separator/>
      </w:r>
    </w:p>
  </w:footnote>
  <w:footnote w:type="continuationSeparator" w:id="0">
    <w:p w:rsidR="004811AC" w:rsidRDefault="004811AC" w:rsidP="004563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1FD"/>
    <w:multiLevelType w:val="hybridMultilevel"/>
    <w:tmpl w:val="A1D4B984"/>
    <w:lvl w:ilvl="0" w:tplc="F7FE539A">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nsid w:val="042F2915"/>
    <w:multiLevelType w:val="singleLevel"/>
    <w:tmpl w:val="040C0017"/>
    <w:lvl w:ilvl="0">
      <w:start w:val="1"/>
      <w:numFmt w:val="lowerLetter"/>
      <w:lvlText w:val="%1)"/>
      <w:lvlJc w:val="left"/>
      <w:pPr>
        <w:tabs>
          <w:tab w:val="num" w:pos="360"/>
        </w:tabs>
        <w:ind w:left="360" w:hanging="360"/>
      </w:pPr>
      <w:rPr>
        <w:rFonts w:hint="default"/>
      </w:rPr>
    </w:lvl>
  </w:abstractNum>
  <w:abstractNum w:abstractNumId="2">
    <w:nsid w:val="0F93401C"/>
    <w:multiLevelType w:val="hybridMultilevel"/>
    <w:tmpl w:val="80D05038"/>
    <w:lvl w:ilvl="0" w:tplc="040C0007">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nsid w:val="22F959A8"/>
    <w:multiLevelType w:val="singleLevel"/>
    <w:tmpl w:val="911C731A"/>
    <w:lvl w:ilvl="0">
      <w:start w:val="1"/>
      <w:numFmt w:val="decimal"/>
      <w:lvlText w:val="%1)"/>
      <w:legacy w:legacy="1" w:legacySpace="0" w:legacyIndent="360"/>
      <w:lvlJc w:val="left"/>
      <w:rPr>
        <w:rFonts w:ascii="Times New Roman" w:hAnsi="Times New Roman" w:cs="Times New Roman" w:hint="default"/>
      </w:rPr>
    </w:lvl>
  </w:abstractNum>
  <w:abstractNum w:abstractNumId="4">
    <w:nsid w:val="275B17A6"/>
    <w:multiLevelType w:val="hybridMultilevel"/>
    <w:tmpl w:val="DBFA9564"/>
    <w:lvl w:ilvl="0" w:tplc="040C0011">
      <w:start w:val="1"/>
      <w:numFmt w:val="decimal"/>
      <w:lvlText w:val="%1)"/>
      <w:lvlJc w:val="left"/>
      <w:pPr>
        <w:tabs>
          <w:tab w:val="num" w:pos="1022"/>
        </w:tabs>
        <w:ind w:left="1022" w:hanging="360"/>
      </w:pPr>
    </w:lvl>
    <w:lvl w:ilvl="1" w:tplc="040C0019" w:tentative="1">
      <w:start w:val="1"/>
      <w:numFmt w:val="lowerLetter"/>
      <w:lvlText w:val="%2."/>
      <w:lvlJc w:val="left"/>
      <w:pPr>
        <w:tabs>
          <w:tab w:val="num" w:pos="1742"/>
        </w:tabs>
        <w:ind w:left="1742" w:hanging="360"/>
      </w:pPr>
    </w:lvl>
    <w:lvl w:ilvl="2" w:tplc="040C001B" w:tentative="1">
      <w:start w:val="1"/>
      <w:numFmt w:val="lowerRoman"/>
      <w:lvlText w:val="%3."/>
      <w:lvlJc w:val="right"/>
      <w:pPr>
        <w:tabs>
          <w:tab w:val="num" w:pos="2462"/>
        </w:tabs>
        <w:ind w:left="2462" w:hanging="180"/>
      </w:pPr>
    </w:lvl>
    <w:lvl w:ilvl="3" w:tplc="040C000F" w:tentative="1">
      <w:start w:val="1"/>
      <w:numFmt w:val="decimal"/>
      <w:lvlText w:val="%4."/>
      <w:lvlJc w:val="left"/>
      <w:pPr>
        <w:tabs>
          <w:tab w:val="num" w:pos="3182"/>
        </w:tabs>
        <w:ind w:left="3182" w:hanging="360"/>
      </w:pPr>
    </w:lvl>
    <w:lvl w:ilvl="4" w:tplc="040C0019" w:tentative="1">
      <w:start w:val="1"/>
      <w:numFmt w:val="lowerLetter"/>
      <w:lvlText w:val="%5."/>
      <w:lvlJc w:val="left"/>
      <w:pPr>
        <w:tabs>
          <w:tab w:val="num" w:pos="3902"/>
        </w:tabs>
        <w:ind w:left="3902" w:hanging="360"/>
      </w:pPr>
    </w:lvl>
    <w:lvl w:ilvl="5" w:tplc="040C001B" w:tentative="1">
      <w:start w:val="1"/>
      <w:numFmt w:val="lowerRoman"/>
      <w:lvlText w:val="%6."/>
      <w:lvlJc w:val="right"/>
      <w:pPr>
        <w:tabs>
          <w:tab w:val="num" w:pos="4622"/>
        </w:tabs>
        <w:ind w:left="4622" w:hanging="180"/>
      </w:pPr>
    </w:lvl>
    <w:lvl w:ilvl="6" w:tplc="040C000F" w:tentative="1">
      <w:start w:val="1"/>
      <w:numFmt w:val="decimal"/>
      <w:lvlText w:val="%7."/>
      <w:lvlJc w:val="left"/>
      <w:pPr>
        <w:tabs>
          <w:tab w:val="num" w:pos="5342"/>
        </w:tabs>
        <w:ind w:left="5342" w:hanging="360"/>
      </w:pPr>
    </w:lvl>
    <w:lvl w:ilvl="7" w:tplc="040C0019" w:tentative="1">
      <w:start w:val="1"/>
      <w:numFmt w:val="lowerLetter"/>
      <w:lvlText w:val="%8."/>
      <w:lvlJc w:val="left"/>
      <w:pPr>
        <w:tabs>
          <w:tab w:val="num" w:pos="6062"/>
        </w:tabs>
        <w:ind w:left="6062" w:hanging="360"/>
      </w:pPr>
    </w:lvl>
    <w:lvl w:ilvl="8" w:tplc="040C001B" w:tentative="1">
      <w:start w:val="1"/>
      <w:numFmt w:val="lowerRoman"/>
      <w:lvlText w:val="%9."/>
      <w:lvlJc w:val="right"/>
      <w:pPr>
        <w:tabs>
          <w:tab w:val="num" w:pos="6782"/>
        </w:tabs>
        <w:ind w:left="6782" w:hanging="180"/>
      </w:pPr>
    </w:lvl>
  </w:abstractNum>
  <w:abstractNum w:abstractNumId="5">
    <w:nsid w:val="2AAE0A30"/>
    <w:multiLevelType w:val="hybridMultilevel"/>
    <w:tmpl w:val="AA4A4EFA"/>
    <w:lvl w:ilvl="0" w:tplc="F7FE53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7656DDB"/>
    <w:multiLevelType w:val="hybridMultilevel"/>
    <w:tmpl w:val="3DDEC0D8"/>
    <w:lvl w:ilvl="0" w:tplc="ACB8A90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A4479E4"/>
    <w:multiLevelType w:val="singleLevel"/>
    <w:tmpl w:val="911C731A"/>
    <w:lvl w:ilvl="0">
      <w:start w:val="1"/>
      <w:numFmt w:val="decimal"/>
      <w:lvlText w:val="%1)"/>
      <w:legacy w:legacy="1" w:legacySpace="0" w:legacyIndent="360"/>
      <w:lvlJc w:val="left"/>
      <w:rPr>
        <w:rFonts w:ascii="Times New Roman" w:hAnsi="Times New Roman" w:cs="Times New Roman" w:hint="default"/>
      </w:rPr>
    </w:lvl>
  </w:abstractNum>
  <w:abstractNum w:abstractNumId="8">
    <w:nsid w:val="459F326A"/>
    <w:multiLevelType w:val="hybridMultilevel"/>
    <w:tmpl w:val="5FCC9E96"/>
    <w:lvl w:ilvl="0" w:tplc="5C6062A6">
      <w:start w:val="1"/>
      <w:numFmt w:val="lowerLetter"/>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3CB5AF8"/>
    <w:multiLevelType w:val="hybridMultilevel"/>
    <w:tmpl w:val="9DCACC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2EC3081"/>
    <w:multiLevelType w:val="singleLevel"/>
    <w:tmpl w:val="911C731A"/>
    <w:lvl w:ilvl="0">
      <w:start w:val="3"/>
      <w:numFmt w:val="decimal"/>
      <w:lvlText w:val="%1)"/>
      <w:legacy w:legacy="1" w:legacySpace="0" w:legacyIndent="360"/>
      <w:lvlJc w:val="left"/>
      <w:rPr>
        <w:rFonts w:ascii="Times New Roman" w:hAnsi="Times New Roman" w:cs="Times New Roman" w:hint="default"/>
      </w:rPr>
    </w:lvl>
  </w:abstractNum>
  <w:abstractNum w:abstractNumId="11">
    <w:nsid w:val="657F0B60"/>
    <w:multiLevelType w:val="hybridMultilevel"/>
    <w:tmpl w:val="C422F72A"/>
    <w:lvl w:ilvl="0" w:tplc="D736C5F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6AC2FEE"/>
    <w:multiLevelType w:val="hybridMultilevel"/>
    <w:tmpl w:val="639E106A"/>
    <w:lvl w:ilvl="0" w:tplc="D2E076AC">
      <w:start w:val="1"/>
      <w:numFmt w:val="lowerLetter"/>
      <w:lvlText w:val="%1-"/>
      <w:lvlJc w:val="left"/>
      <w:pPr>
        <w:tabs>
          <w:tab w:val="num" w:pos="1440"/>
        </w:tabs>
        <w:ind w:left="1440" w:hanging="360"/>
      </w:pPr>
      <w:rPr>
        <w:rFonts w:hint="default"/>
      </w:rPr>
    </w:lvl>
    <w:lvl w:ilvl="1" w:tplc="2E549B9C">
      <w:start w:val="2"/>
      <w:numFmt w:val="bullet"/>
      <w:lvlText w:val="-"/>
      <w:lvlJc w:val="left"/>
      <w:pPr>
        <w:tabs>
          <w:tab w:val="num" w:pos="2160"/>
        </w:tabs>
        <w:ind w:left="2160" w:hanging="360"/>
      </w:pPr>
      <w:rPr>
        <w:rFonts w:ascii="Times New Roman" w:eastAsia="Times New Roman" w:hAnsi="Times New Roman" w:cs="Times New Roman" w:hint="default"/>
      </w:r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3">
    <w:nsid w:val="6CEE4480"/>
    <w:multiLevelType w:val="hybridMultilevel"/>
    <w:tmpl w:val="3C760924"/>
    <w:lvl w:ilvl="0" w:tplc="C4E4D9C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0EC59D6"/>
    <w:multiLevelType w:val="hybridMultilevel"/>
    <w:tmpl w:val="562C59A0"/>
    <w:lvl w:ilvl="0" w:tplc="121AEF8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58E21E7"/>
    <w:multiLevelType w:val="singleLevel"/>
    <w:tmpl w:val="687CD642"/>
    <w:lvl w:ilvl="0">
      <w:start w:val="1"/>
      <w:numFmt w:val="decimal"/>
      <w:lvlText w:val="%1"/>
      <w:legacy w:legacy="1" w:legacySpace="0" w:legacyIndent="360"/>
      <w:lvlJc w:val="left"/>
      <w:rPr>
        <w:rFonts w:ascii="Times New Roman" w:hAnsi="Times New Roman" w:cs="Times New Roman" w:hint="default"/>
      </w:rPr>
    </w:lvl>
  </w:abstractNum>
  <w:abstractNum w:abstractNumId="16">
    <w:nsid w:val="761376DB"/>
    <w:multiLevelType w:val="singleLevel"/>
    <w:tmpl w:val="12D26358"/>
    <w:lvl w:ilvl="0">
      <w:start w:val="4"/>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7"/>
  </w:num>
  <w:num w:numId="5">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10"/>
  </w:num>
  <w:num w:numId="7">
    <w:abstractNumId w:val="16"/>
  </w:num>
  <w:num w:numId="8">
    <w:abstractNumId w:val="15"/>
  </w:num>
  <w:num w:numId="9">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15"/>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1"/>
  </w:num>
  <w:num w:numId="12">
    <w:abstractNumId w:val="2"/>
  </w:num>
  <w:num w:numId="13">
    <w:abstractNumId w:val="0"/>
  </w:num>
  <w:num w:numId="14">
    <w:abstractNumId w:val="9"/>
  </w:num>
  <w:num w:numId="15">
    <w:abstractNumId w:val="5"/>
  </w:num>
  <w:num w:numId="16">
    <w:abstractNumId w:val="12"/>
  </w:num>
  <w:num w:numId="17">
    <w:abstractNumId w:val="11"/>
  </w:num>
  <w:num w:numId="18">
    <w:abstractNumId w:val="8"/>
  </w:num>
  <w:num w:numId="19">
    <w:abstractNumId w:val="13"/>
  </w:num>
  <w:num w:numId="20">
    <w:abstractNumId w:val="14"/>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C26C6"/>
    <w:rsid w:val="004563ED"/>
    <w:rsid w:val="004811AC"/>
    <w:rsid w:val="00520A77"/>
    <w:rsid w:val="005D1600"/>
    <w:rsid w:val="005F4E77"/>
    <w:rsid w:val="006D706E"/>
    <w:rsid w:val="00BC26C6"/>
    <w:rsid w:val="00ED13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C6"/>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C26C6"/>
    <w:pPr>
      <w:tabs>
        <w:tab w:val="center" w:pos="4536"/>
        <w:tab w:val="right" w:pos="9072"/>
      </w:tabs>
    </w:pPr>
  </w:style>
  <w:style w:type="character" w:customStyle="1" w:styleId="PieddepageCar">
    <w:name w:val="Pied de page Car"/>
    <w:basedOn w:val="Policepardfaut"/>
    <w:link w:val="Pieddepage"/>
    <w:rsid w:val="00BC26C6"/>
    <w:rPr>
      <w:rFonts w:ascii="Calibri" w:eastAsia="Times New Roman" w:hAnsi="Calibri" w:cs="Times New Roman"/>
      <w:lang w:eastAsia="fr-FR"/>
    </w:rPr>
  </w:style>
  <w:style w:type="character" w:styleId="Numrodepage">
    <w:name w:val="page number"/>
    <w:basedOn w:val="Policepardfaut"/>
    <w:rsid w:val="00BC26C6"/>
  </w:style>
  <w:style w:type="table" w:styleId="Grilledutableau">
    <w:name w:val="Table Grid"/>
    <w:basedOn w:val="TableauNormal"/>
    <w:rsid w:val="00BC26C6"/>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21">
    <w:name w:val="Corps de texte 21"/>
    <w:basedOn w:val="Normal"/>
    <w:rsid w:val="00BC2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Times New Roman" w:hAnsi="Times New Roman"/>
      <w:sz w:val="26"/>
      <w:szCs w:val="20"/>
    </w:rPr>
  </w:style>
  <w:style w:type="paragraph" w:customStyle="1" w:styleId="Retraitcorpsdetexte31">
    <w:name w:val="Retrait corps de texte 31"/>
    <w:basedOn w:val="Normal"/>
    <w:rsid w:val="00BC26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32" w:hanging="432"/>
      <w:jc w:val="both"/>
    </w:pPr>
    <w:rPr>
      <w:rFonts w:ascii="Times New Roman" w:hAnsi="Times New Roman"/>
      <w:noProof/>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5632</Words>
  <Characters>30977</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Olfa</dc:creator>
  <cp:lastModifiedBy>Olfa</cp:lastModifiedBy>
  <cp:revision>4</cp:revision>
  <dcterms:created xsi:type="dcterms:W3CDTF">2011-10-21T13:39:00Z</dcterms:created>
  <dcterms:modified xsi:type="dcterms:W3CDTF">2012-10-15T12:21:00Z</dcterms:modified>
</cp:coreProperties>
</file>